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B1" w:rsidRPr="00E65FB1" w:rsidRDefault="00E65FB1" w:rsidP="00E65FB1">
      <w:pPr>
        <w:spacing w:beforeLines="50" w:before="180"/>
        <w:jc w:val="center"/>
        <w:rPr>
          <w:rFonts w:ascii="標楷體" w:eastAsia="標楷體" w:hAnsi="標楷體"/>
          <w:b/>
        </w:rPr>
      </w:pPr>
      <w:r w:rsidRPr="00E65FB1">
        <w:rPr>
          <w:rFonts w:ascii="標楷體" w:eastAsia="標楷體" w:hAnsi="標楷體" w:hint="eastAsia"/>
          <w:b/>
          <w:color w:val="333333"/>
          <w:sz w:val="28"/>
          <w:szCs w:val="28"/>
          <w:shd w:val="clear" w:color="auto" w:fill="FFFFFF"/>
        </w:rPr>
        <w:t>審計委員會</w:t>
      </w:r>
    </w:p>
    <w:p w:rsidR="00E65FB1" w:rsidRPr="00E65FB1" w:rsidRDefault="00EE13DF" w:rsidP="00E65FB1">
      <w:pPr>
        <w:pStyle w:val="a3"/>
        <w:numPr>
          <w:ilvl w:val="0"/>
          <w:numId w:val="2"/>
        </w:numPr>
        <w:spacing w:beforeLines="50" w:before="180"/>
        <w:ind w:leftChars="0" w:left="567"/>
        <w:rPr>
          <w:rFonts w:ascii="標楷體" w:eastAsia="標楷體" w:hAnsi="標楷體" w:cs="Times New Roman"/>
          <w:kern w:val="0"/>
          <w:szCs w:val="24"/>
        </w:rPr>
      </w:pPr>
      <w:r w:rsidRPr="00E65FB1">
        <w:rPr>
          <w:rFonts w:ascii="標楷體" w:eastAsia="標楷體" w:hAnsi="標楷體" w:hint="eastAsia"/>
          <w:b/>
        </w:rPr>
        <w:t>年度重點工作</w:t>
      </w:r>
      <w:r w:rsidR="00E65FB1" w:rsidRPr="00E65FB1">
        <w:rPr>
          <w:rFonts w:ascii="標楷體" w:eastAsia="標楷體" w:hAnsi="標楷體" w:hint="eastAsia"/>
          <w:b/>
        </w:rPr>
        <w:t>:</w:t>
      </w:r>
    </w:p>
    <w:p w:rsidR="00EE13DF" w:rsidRPr="00E65FB1" w:rsidRDefault="00EE13DF" w:rsidP="00E65FB1">
      <w:pPr>
        <w:spacing w:beforeLines="50" w:before="180"/>
        <w:ind w:left="87" w:firstLineChars="200" w:firstLine="480"/>
        <w:rPr>
          <w:rFonts w:ascii="標楷體" w:eastAsia="標楷體" w:hAnsi="標楷體" w:cs="Times New Roman"/>
          <w:kern w:val="0"/>
          <w:szCs w:val="24"/>
        </w:rPr>
      </w:pPr>
      <w:r w:rsidRPr="00E65FB1">
        <w:rPr>
          <w:rFonts w:ascii="標楷體" w:eastAsia="標楷體" w:hAnsi="標楷體" w:hint="eastAsia"/>
          <w:szCs w:val="24"/>
        </w:rPr>
        <w:t>依本公司審計委員會組織規程</w:t>
      </w:r>
      <w:r w:rsidRPr="00E65FB1">
        <w:rPr>
          <w:rFonts w:ascii="標楷體" w:eastAsia="標楷體" w:hAnsi="標楷體" w:cs="Times New Roman" w:hint="eastAsia"/>
          <w:kern w:val="0"/>
          <w:szCs w:val="24"/>
        </w:rPr>
        <w:t>第六條審議及處理事項</w:t>
      </w:r>
      <w:r w:rsidR="00E65FB1" w:rsidRPr="00E65FB1">
        <w:rPr>
          <w:rFonts w:ascii="標楷體" w:eastAsia="標楷體" w:hAnsi="標楷體" w:cs="Times New Roman" w:hint="eastAsia"/>
          <w:kern w:val="0"/>
          <w:szCs w:val="24"/>
        </w:rPr>
        <w:t>如下:</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依證交法第十四條之</w:t>
      </w:r>
      <w:proofErr w:type="gramStart"/>
      <w:r w:rsidRPr="00EE13DF">
        <w:rPr>
          <w:rFonts w:ascii="標楷體" w:eastAsia="標楷體" w:hAnsi="標楷體" w:cs="Times New Roman" w:hint="eastAsia"/>
          <w:kern w:val="0"/>
          <w:szCs w:val="24"/>
        </w:rPr>
        <w:t>一</w:t>
      </w:r>
      <w:proofErr w:type="gramEnd"/>
      <w:r w:rsidRPr="00EE13DF">
        <w:rPr>
          <w:rFonts w:ascii="標楷體" w:eastAsia="標楷體" w:hAnsi="標楷體" w:cs="Times New Roman" w:hint="eastAsia"/>
          <w:kern w:val="0"/>
          <w:szCs w:val="24"/>
        </w:rPr>
        <w:t>規定訂定或修正內部控制制度。</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內部控制制度有效性之考核。</w:t>
      </w:r>
    </w:p>
    <w:p w:rsidR="00EE13DF" w:rsidRPr="00EE13DF" w:rsidRDefault="00EE13DF" w:rsidP="00E65FB1">
      <w:pPr>
        <w:numPr>
          <w:ilvl w:val="0"/>
          <w:numId w:val="1"/>
        </w:numPr>
        <w:adjustRightInd w:val="0"/>
        <w:spacing w:line="360" w:lineRule="atLeast"/>
        <w:ind w:left="1418" w:hanging="590"/>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依證交法第三十六條之</w:t>
      </w:r>
      <w:proofErr w:type="gramStart"/>
      <w:r w:rsidRPr="00EE13DF">
        <w:rPr>
          <w:rFonts w:ascii="標楷體" w:eastAsia="標楷體" w:hAnsi="標楷體" w:cs="Times New Roman" w:hint="eastAsia"/>
          <w:kern w:val="0"/>
          <w:szCs w:val="24"/>
        </w:rPr>
        <w:t>一</w:t>
      </w:r>
      <w:proofErr w:type="gramEnd"/>
      <w:r w:rsidRPr="00EE13DF">
        <w:rPr>
          <w:rFonts w:ascii="標楷體" w:eastAsia="標楷體" w:hAnsi="標楷體" w:cs="Times New Roman" w:hint="eastAsia"/>
          <w:kern w:val="0"/>
          <w:szCs w:val="24"/>
        </w:rPr>
        <w:t>規定訂定或修正取得或處分資產、從事衍生性商品交易、資金貸與他人、為他人背書或提供保證之重大財務業務行為之處理程序。</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涉及董事自身利害關係之事項。</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重大之資產或衍生性商品交易。</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重大之資金貸與、背書或提供保證。</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募集、發行或私募具有股權性質之有價證券。</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簽證會計師之委任、解任或報酬。</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財務、會計或內部稽核主管之任免。</w:t>
      </w:r>
    </w:p>
    <w:p w:rsidR="00EE13DF" w:rsidRPr="00EE13DF" w:rsidRDefault="00EE13DF" w:rsidP="00E65FB1">
      <w:pPr>
        <w:numPr>
          <w:ilvl w:val="0"/>
          <w:numId w:val="1"/>
        </w:numPr>
        <w:adjustRightInd w:val="0"/>
        <w:spacing w:line="360" w:lineRule="atLeast"/>
        <w:ind w:left="1418" w:hanging="590"/>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由董事長、經理人及會計主管簽名或蓋章之年度財務報告及須經會計師查核簽證之第二季財務報告。</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其他公司或主管機關規定之重大事項。</w:t>
      </w:r>
    </w:p>
    <w:p w:rsidR="00EE13DF" w:rsidRPr="00E65FB1" w:rsidRDefault="00EE13DF">
      <w:pPr>
        <w:rPr>
          <w:rFonts w:ascii="標楷體" w:eastAsia="標楷體" w:hAnsi="標楷體"/>
          <w:szCs w:val="24"/>
        </w:rPr>
      </w:pPr>
    </w:p>
    <w:p w:rsidR="00E65FB1" w:rsidRPr="00E65FB1" w:rsidRDefault="00E65FB1" w:rsidP="00E65FB1">
      <w:pPr>
        <w:pStyle w:val="a3"/>
        <w:numPr>
          <w:ilvl w:val="0"/>
          <w:numId w:val="2"/>
        </w:numPr>
        <w:spacing w:beforeLines="50" w:before="180"/>
        <w:ind w:leftChars="0" w:left="709" w:hanging="622"/>
        <w:rPr>
          <w:rFonts w:ascii="標楷體" w:eastAsia="標楷體" w:hAnsi="標楷體"/>
          <w:b/>
        </w:rPr>
      </w:pPr>
      <w:proofErr w:type="gramStart"/>
      <w:r w:rsidRPr="00E65FB1">
        <w:rPr>
          <w:rFonts w:ascii="標楷體" w:eastAsia="標楷體" w:hAnsi="標楷體" w:hint="eastAsia"/>
          <w:b/>
        </w:rPr>
        <w:t>109</w:t>
      </w:r>
      <w:proofErr w:type="gramEnd"/>
      <w:r w:rsidRPr="00E65FB1">
        <w:rPr>
          <w:rFonts w:ascii="標楷體" w:eastAsia="標楷體" w:hAnsi="標楷體" w:hint="eastAsia"/>
          <w:b/>
        </w:rPr>
        <w:t>年度審計委員會開會內容</w:t>
      </w:r>
    </w:p>
    <w:tbl>
      <w:tblPr>
        <w:tblW w:w="10207" w:type="dxa"/>
        <w:tblInd w:w="-681" w:type="dxa"/>
        <w:tblCellMar>
          <w:left w:w="28" w:type="dxa"/>
          <w:right w:w="28" w:type="dxa"/>
        </w:tblCellMar>
        <w:tblLook w:val="04A0" w:firstRow="1" w:lastRow="0" w:firstColumn="1" w:lastColumn="0" w:noHBand="0" w:noVBand="1"/>
      </w:tblPr>
      <w:tblGrid>
        <w:gridCol w:w="1300"/>
        <w:gridCol w:w="6086"/>
        <w:gridCol w:w="836"/>
        <w:gridCol w:w="1985"/>
      </w:tblGrid>
      <w:tr w:rsidR="00E65FB1" w:rsidRPr="00E65FB1" w:rsidTr="0072388E">
        <w:trPr>
          <w:trHeight w:val="672"/>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B1" w:rsidRPr="00E65FB1" w:rsidRDefault="00E65FB1" w:rsidP="00E65FB1">
            <w:pPr>
              <w:widowControl/>
              <w:spacing w:line="240" w:lineRule="exact"/>
              <w:rPr>
                <w:rFonts w:ascii="標楷體" w:eastAsia="標楷體" w:hAnsi="標楷體" w:cs="新細明體"/>
                <w:color w:val="000000"/>
                <w:kern w:val="0"/>
                <w:szCs w:val="24"/>
              </w:rPr>
            </w:pPr>
            <w:bookmarkStart w:id="0" w:name="_GoBack"/>
            <w:r w:rsidRPr="00E65FB1">
              <w:rPr>
                <w:rFonts w:ascii="標楷體" w:eastAsia="標楷體" w:hAnsi="標楷體" w:cs="新細明體" w:hint="eastAsia"/>
                <w:color w:val="000000"/>
                <w:kern w:val="0"/>
                <w:szCs w:val="24"/>
              </w:rPr>
              <w:t>會議日期</w:t>
            </w:r>
          </w:p>
        </w:tc>
        <w:tc>
          <w:tcPr>
            <w:tcW w:w="6086" w:type="dxa"/>
            <w:tcBorders>
              <w:top w:val="single" w:sz="4" w:space="0" w:color="auto"/>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spacing w:line="240" w:lineRule="exact"/>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議案內容及後續處理</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證交法14-5所列事項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未經審計委員會通過，而經2/3以上同意決議之事項</w:t>
            </w:r>
          </w:p>
        </w:tc>
      </w:tr>
      <w:bookmarkEnd w:id="0"/>
      <w:tr w:rsidR="00E65FB1" w:rsidRPr="00E65FB1" w:rsidTr="00E65FB1">
        <w:trPr>
          <w:trHeight w:val="492"/>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109/01/07</w:t>
            </w: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第一案 擬資金貸與子公司進安國際股份有限公司案。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r w:rsidR="00E65FB1" w:rsidRPr="00E65FB1" w:rsidTr="00E65FB1">
        <w:trPr>
          <w:trHeight w:val="360"/>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109/03/24</w:t>
            </w: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第一案 本公司</w:t>
            </w:r>
            <w:proofErr w:type="gramStart"/>
            <w:r w:rsidRPr="00E65FB1">
              <w:rPr>
                <w:rFonts w:ascii="標楷體" w:eastAsia="標楷體" w:hAnsi="標楷體" w:cs="新細明體" w:hint="eastAsia"/>
                <w:color w:val="000000"/>
                <w:kern w:val="0"/>
                <w:szCs w:val="24"/>
              </w:rPr>
              <w:t>108</w:t>
            </w:r>
            <w:proofErr w:type="gramEnd"/>
            <w:r w:rsidRPr="00E65FB1">
              <w:rPr>
                <w:rFonts w:ascii="標楷體" w:eastAsia="標楷體" w:hAnsi="標楷體" w:cs="新細明體" w:hint="eastAsia"/>
                <w:color w:val="000000"/>
                <w:kern w:val="0"/>
                <w:szCs w:val="24"/>
              </w:rPr>
              <w:t>年度財務報告及營業報告書案。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第二案 出具</w:t>
            </w:r>
            <w:proofErr w:type="gramStart"/>
            <w:r w:rsidRPr="00E65FB1">
              <w:rPr>
                <w:rFonts w:ascii="標楷體" w:eastAsia="標楷體" w:hAnsi="標楷體" w:cs="新細明體" w:hint="eastAsia"/>
                <w:color w:val="000000"/>
                <w:kern w:val="0"/>
                <w:szCs w:val="24"/>
              </w:rPr>
              <w:t>108</w:t>
            </w:r>
            <w:proofErr w:type="gramEnd"/>
            <w:r w:rsidRPr="00E65FB1">
              <w:rPr>
                <w:rFonts w:ascii="標楷體" w:eastAsia="標楷體" w:hAnsi="標楷體" w:cs="新細明體" w:hint="eastAsia"/>
                <w:color w:val="000000"/>
                <w:kern w:val="0"/>
                <w:szCs w:val="24"/>
              </w:rPr>
              <w:t>年度內部控制制度聲明書案。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第三案 擬為子公司『安順裝卸股份有限公司』背書保證案。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第四案 本公司之子公司『建通國際股份有限公司』興建倉庫案。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第六案 本公司簽證會計師之委任及報酬案。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第七案 擬修訂本公司「背書保證作業程序」。</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第九案 擬修訂內部控制制度之職務權限辦法。</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第十案 擬修訂內部稽核制度。</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r w:rsidR="00E65FB1" w:rsidRPr="00E65FB1" w:rsidTr="00E65FB1">
        <w:trPr>
          <w:trHeight w:val="360"/>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109/05/08</w:t>
            </w: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第二案 擬修訂『董事會議事規則』。</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第四案 擬修訂內部稽核制度。</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r w:rsidR="00E65FB1" w:rsidRPr="00E65FB1" w:rsidTr="00E65FB1">
        <w:trPr>
          <w:trHeight w:val="360"/>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lastRenderedPageBreak/>
              <w:t>109/07/15</w:t>
            </w: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第一案  擬為子公司背書保證案。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r w:rsidR="00E65FB1" w:rsidRPr="00E65FB1" w:rsidTr="00E65FB1">
        <w:trPr>
          <w:trHeight w:val="360"/>
        </w:trPr>
        <w:tc>
          <w:tcPr>
            <w:tcW w:w="1300" w:type="dxa"/>
            <w:vMerge w:val="restart"/>
            <w:tcBorders>
              <w:top w:val="nil"/>
              <w:left w:val="single" w:sz="4" w:space="0" w:color="auto"/>
              <w:bottom w:val="single" w:sz="4" w:space="0" w:color="000000"/>
              <w:right w:val="nil"/>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109/08/11</w:t>
            </w:r>
          </w:p>
        </w:tc>
        <w:tc>
          <w:tcPr>
            <w:tcW w:w="6086" w:type="dxa"/>
            <w:tcBorders>
              <w:top w:val="nil"/>
              <w:left w:val="single" w:sz="4" w:space="0" w:color="auto"/>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第一案 本公司109年第2季合併財務報表案。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nil"/>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single" w:sz="4" w:space="0" w:color="auto"/>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第二案 本公司合併持有100％股權之子公司案。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nil"/>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single" w:sz="4" w:space="0" w:color="auto"/>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第三案 修訂內部稽核制度-生產循環-報關作業。</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nil"/>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single" w:sz="4" w:space="0" w:color="auto"/>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第四案 興建總部大樓及CFS倉庫案。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nil"/>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000000"/>
              <w:right w:val="nil"/>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r w:rsidR="00E65FB1" w:rsidRPr="00E65FB1" w:rsidTr="00E65FB1">
        <w:trPr>
          <w:trHeight w:val="360"/>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109/09/01</w:t>
            </w: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第一案 擬為子公司背書保證案。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000000"/>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r w:rsidR="00E65FB1" w:rsidRPr="00E65FB1" w:rsidTr="00E65FB1">
        <w:trPr>
          <w:trHeight w:val="36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109/11/10</w:t>
            </w: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第一案 擬為子公司背書保證案。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第四案 擬與「建</w:t>
            </w:r>
            <w:proofErr w:type="gramStart"/>
            <w:r w:rsidRPr="00E65FB1">
              <w:rPr>
                <w:rFonts w:ascii="標楷體" w:eastAsia="標楷體" w:hAnsi="標楷體" w:cs="新細明體" w:hint="eastAsia"/>
                <w:color w:val="000000"/>
                <w:kern w:val="0"/>
                <w:szCs w:val="24"/>
              </w:rPr>
              <w:t>懋</w:t>
            </w:r>
            <w:proofErr w:type="gramEnd"/>
            <w:r w:rsidRPr="00E65FB1">
              <w:rPr>
                <w:rFonts w:ascii="標楷體" w:eastAsia="標楷體" w:hAnsi="標楷體" w:cs="新細明體" w:hint="eastAsia"/>
                <w:color w:val="000000"/>
                <w:kern w:val="0"/>
                <w:szCs w:val="24"/>
              </w:rPr>
              <w:t>投資股份有限公司」簽訂房屋租賃契約討論案。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第五案 修訂內控作業循環:「業務及收款循環」、「採購及付款循環」、「票據領用管理作業」討論案。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第六案 修訂內部控制制度-使用電腦化資訊處理作業及職務權限辦法討論案。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第七案 修訂「董事會暨功能性委員會績效評估辦法」討論案。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608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 xml:space="preserve">第八案 </w:t>
            </w:r>
            <w:proofErr w:type="gramStart"/>
            <w:r w:rsidRPr="00E65FB1">
              <w:rPr>
                <w:rFonts w:ascii="標楷體" w:eastAsia="標楷體" w:hAnsi="標楷體" w:cs="新細明體" w:hint="eastAsia"/>
                <w:color w:val="000000"/>
                <w:kern w:val="0"/>
                <w:szCs w:val="24"/>
              </w:rPr>
              <w:t>110</w:t>
            </w:r>
            <w:proofErr w:type="gramEnd"/>
            <w:r w:rsidRPr="00E65FB1">
              <w:rPr>
                <w:rFonts w:ascii="標楷體" w:eastAsia="標楷體" w:hAnsi="標楷體" w:cs="新細明體" w:hint="eastAsia"/>
                <w:color w:val="000000"/>
                <w:kern w:val="0"/>
                <w:szCs w:val="24"/>
              </w:rPr>
              <w:t>年度稽核計劃討論案。</w:t>
            </w:r>
          </w:p>
        </w:tc>
        <w:tc>
          <w:tcPr>
            <w:tcW w:w="836"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jc w:val="center"/>
              <w:rPr>
                <w:rFonts w:ascii="標楷體" w:eastAsia="標楷體" w:hAnsi="標楷體" w:cs="新細明體"/>
                <w:color w:val="000000"/>
                <w:kern w:val="0"/>
                <w:szCs w:val="24"/>
              </w:rPr>
            </w:pPr>
            <w:r w:rsidRPr="00E65FB1">
              <w:rPr>
                <w:rFonts w:ascii="標楷體" w:eastAsia="標楷體" w:hAnsi="標楷體" w:cs="新細明體"/>
                <w:color w:val="000000"/>
                <w:kern w:val="0"/>
                <w:szCs w:val="24"/>
              </w:rPr>
              <w:t>P</w:t>
            </w:r>
          </w:p>
        </w:tc>
        <w:tc>
          <w:tcPr>
            <w:tcW w:w="1985" w:type="dxa"/>
            <w:tcBorders>
              <w:top w:val="nil"/>
              <w:left w:val="nil"/>
              <w:bottom w:val="single" w:sz="4" w:space="0" w:color="auto"/>
              <w:right w:val="single" w:sz="4" w:space="0" w:color="auto"/>
            </w:tcBorders>
            <w:shd w:val="clear" w:color="auto" w:fill="auto"/>
            <w:noWrap/>
            <w:vAlign w:val="center"/>
            <w:hideMark/>
          </w:tcPr>
          <w:p w:rsidR="00E65FB1" w:rsidRPr="00E65FB1" w:rsidRDefault="00E65FB1" w:rsidP="00E65FB1">
            <w:pPr>
              <w:widowControl/>
              <w:rPr>
                <w:rFonts w:ascii="標楷體" w:eastAsia="標楷體" w:hAnsi="標楷體" w:cs="新細明體"/>
                <w:color w:val="000000"/>
                <w:kern w:val="0"/>
                <w:szCs w:val="24"/>
              </w:rPr>
            </w:pPr>
            <w:r w:rsidRPr="00E65FB1">
              <w:rPr>
                <w:rFonts w:ascii="標楷體" w:eastAsia="標楷體" w:hAnsi="標楷體" w:cs="新細明體" w:hint="eastAsia"/>
                <w:color w:val="000000"/>
                <w:kern w:val="0"/>
                <w:szCs w:val="24"/>
              </w:rPr>
              <w:t>無</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審計委員會決議：審計委員會全體成員照案通過。</w:t>
            </w:r>
          </w:p>
        </w:tc>
      </w:tr>
      <w:tr w:rsidR="00E65FB1" w:rsidRPr="00E65FB1" w:rsidTr="00E65FB1">
        <w:trPr>
          <w:trHeight w:val="360"/>
        </w:trPr>
        <w:tc>
          <w:tcPr>
            <w:tcW w:w="1300" w:type="dxa"/>
            <w:vMerge/>
            <w:tcBorders>
              <w:top w:val="nil"/>
              <w:left w:val="single" w:sz="4" w:space="0" w:color="auto"/>
              <w:bottom w:val="single" w:sz="4" w:space="0" w:color="auto"/>
              <w:right w:val="single" w:sz="4" w:space="0" w:color="auto"/>
            </w:tcBorders>
            <w:vAlign w:val="center"/>
            <w:hideMark/>
          </w:tcPr>
          <w:p w:rsidR="00E65FB1" w:rsidRPr="00E65FB1" w:rsidRDefault="00E65FB1" w:rsidP="00E65FB1">
            <w:pPr>
              <w:widowControl/>
              <w:rPr>
                <w:rFonts w:ascii="標楷體" w:eastAsia="標楷體" w:hAnsi="標楷體" w:cs="新細明體"/>
                <w:color w:val="000000"/>
                <w:kern w:val="0"/>
                <w:szCs w:val="24"/>
              </w:rPr>
            </w:pPr>
          </w:p>
        </w:tc>
        <w:tc>
          <w:tcPr>
            <w:tcW w:w="89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FB1" w:rsidRPr="00E65FB1" w:rsidRDefault="00E65FB1" w:rsidP="00E65FB1">
            <w:pPr>
              <w:widowControl/>
              <w:rPr>
                <w:rFonts w:ascii="標楷體" w:eastAsia="標楷體" w:hAnsi="標楷體" w:cs="新細明體"/>
                <w:bCs/>
                <w:color w:val="000000"/>
                <w:kern w:val="0"/>
                <w:szCs w:val="24"/>
              </w:rPr>
            </w:pPr>
            <w:r w:rsidRPr="00E65FB1">
              <w:rPr>
                <w:rFonts w:ascii="標楷體" w:eastAsia="標楷體" w:hAnsi="標楷體" w:cs="新細明體" w:hint="eastAsia"/>
                <w:bCs/>
                <w:color w:val="000000"/>
                <w:kern w:val="0"/>
                <w:szCs w:val="24"/>
              </w:rPr>
              <w:t>公司對審計委員會意見之處理：全體出席董事同意通過。</w:t>
            </w:r>
          </w:p>
        </w:tc>
      </w:tr>
    </w:tbl>
    <w:p w:rsidR="00E65FB1" w:rsidRPr="00E65FB1" w:rsidRDefault="00E65FB1" w:rsidP="00E65FB1">
      <w:pPr>
        <w:rPr>
          <w:rFonts w:ascii="標楷體" w:eastAsia="標楷體" w:hAnsi="標楷體"/>
          <w:sz w:val="22"/>
        </w:rPr>
      </w:pPr>
    </w:p>
    <w:p w:rsidR="00E65FB1" w:rsidRPr="00E65FB1" w:rsidRDefault="00E65FB1" w:rsidP="00E65FB1">
      <w:pPr>
        <w:pStyle w:val="a3"/>
        <w:numPr>
          <w:ilvl w:val="0"/>
          <w:numId w:val="2"/>
        </w:numPr>
        <w:spacing w:beforeLines="50" w:before="180"/>
        <w:ind w:leftChars="0" w:left="709" w:hanging="622"/>
        <w:rPr>
          <w:rFonts w:ascii="標楷體" w:eastAsia="標楷體" w:hAnsi="標楷體"/>
          <w:b/>
        </w:rPr>
      </w:pPr>
      <w:r w:rsidRPr="00E65FB1">
        <w:rPr>
          <w:rFonts w:ascii="標楷體" w:eastAsia="標楷體" w:hAnsi="標楷體" w:hint="eastAsia"/>
          <w:b/>
        </w:rPr>
        <w:t>審計委員會運作情形</w:t>
      </w:r>
    </w:p>
    <w:p w:rsidR="00E65FB1" w:rsidRPr="00E65FB1" w:rsidRDefault="00E65FB1" w:rsidP="00E65FB1">
      <w:pPr>
        <w:pStyle w:val="a3"/>
        <w:numPr>
          <w:ilvl w:val="0"/>
          <w:numId w:val="3"/>
        </w:numPr>
        <w:ind w:leftChars="0" w:left="993" w:hanging="284"/>
        <w:rPr>
          <w:rFonts w:ascii="標楷體" w:eastAsia="標楷體" w:hAnsi="標楷體"/>
          <w:sz w:val="22"/>
        </w:rPr>
      </w:pPr>
      <w:proofErr w:type="gramStart"/>
      <w:r w:rsidRPr="00E65FB1">
        <w:rPr>
          <w:rFonts w:ascii="標楷體" w:eastAsia="標楷體" w:hAnsi="標楷體" w:hint="eastAsia"/>
          <w:sz w:val="22"/>
        </w:rPr>
        <w:t>109</w:t>
      </w:r>
      <w:proofErr w:type="gramEnd"/>
      <w:r w:rsidRPr="00E65FB1">
        <w:rPr>
          <w:rFonts w:ascii="標楷體" w:eastAsia="標楷體" w:hAnsi="標楷體" w:hint="eastAsia"/>
          <w:sz w:val="22"/>
        </w:rPr>
        <w:t>年度審計委員會開會</w:t>
      </w:r>
    </w:p>
    <w:tbl>
      <w:tblPr>
        <w:tblW w:w="7940" w:type="dxa"/>
        <w:tblInd w:w="13" w:type="dxa"/>
        <w:tblCellMar>
          <w:left w:w="28" w:type="dxa"/>
          <w:right w:w="28" w:type="dxa"/>
        </w:tblCellMar>
        <w:tblLook w:val="04A0" w:firstRow="1" w:lastRow="0" w:firstColumn="1" w:lastColumn="0" w:noHBand="0" w:noVBand="1"/>
      </w:tblPr>
      <w:tblGrid>
        <w:gridCol w:w="1940"/>
        <w:gridCol w:w="980"/>
        <w:gridCol w:w="960"/>
        <w:gridCol w:w="960"/>
        <w:gridCol w:w="2140"/>
        <w:gridCol w:w="960"/>
      </w:tblGrid>
      <w:tr w:rsidR="00E65FB1" w:rsidRPr="00E65FB1" w:rsidTr="00E65FB1">
        <w:trPr>
          <w:trHeight w:val="60"/>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職稱</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姓名</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實際出席次數(</w:t>
            </w:r>
            <w:proofErr w:type="gramStart"/>
            <w:r w:rsidRPr="00E65FB1">
              <w:rPr>
                <w:rFonts w:ascii="標楷體" w:eastAsia="標楷體" w:hAnsi="標楷體" w:cs="新細明體" w:hint="eastAsia"/>
                <w:color w:val="000000"/>
                <w:kern w:val="0"/>
                <w:sz w:val="20"/>
                <w:szCs w:val="20"/>
              </w:rPr>
              <w:t>Ｂ</w:t>
            </w:r>
            <w:proofErr w:type="gramEnd"/>
            <w:r w:rsidRPr="00E65FB1">
              <w:rPr>
                <w:rFonts w:ascii="標楷體" w:eastAsia="標楷體" w:hAnsi="標楷體" w:cs="新細明體" w:hint="eastAsia"/>
                <w:color w:val="000000"/>
                <w:kern w:val="0"/>
                <w:sz w:val="20"/>
                <w:szCs w:val="20"/>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委託出席次數</w:t>
            </w:r>
          </w:p>
        </w:tc>
        <w:tc>
          <w:tcPr>
            <w:tcW w:w="2140" w:type="dxa"/>
            <w:tcBorders>
              <w:top w:val="single" w:sz="8" w:space="0" w:color="auto"/>
              <w:left w:val="nil"/>
              <w:bottom w:val="nil"/>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備註</w:t>
            </w:r>
          </w:p>
        </w:tc>
      </w:tr>
      <w:tr w:rsidR="00E65FB1" w:rsidRPr="00E65FB1" w:rsidTr="00E65FB1">
        <w:trPr>
          <w:trHeight w:val="60"/>
        </w:trPr>
        <w:tc>
          <w:tcPr>
            <w:tcW w:w="194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w:t>
            </w:r>
            <w:proofErr w:type="gramStart"/>
            <w:r w:rsidRPr="00E65FB1">
              <w:rPr>
                <w:rFonts w:ascii="標楷體" w:eastAsia="標楷體" w:hAnsi="標楷體" w:cs="新細明體" w:hint="eastAsia"/>
                <w:color w:val="000000"/>
                <w:kern w:val="0"/>
                <w:sz w:val="20"/>
                <w:szCs w:val="20"/>
              </w:rPr>
              <w:t>Ｂ</w:t>
            </w:r>
            <w:proofErr w:type="gramEnd"/>
            <w:r w:rsidRPr="00E65FB1">
              <w:rPr>
                <w:rFonts w:ascii="標楷體" w:eastAsia="標楷體" w:hAnsi="標楷體" w:cs="新細明體" w:hint="eastAsia"/>
                <w:color w:val="000000"/>
                <w:kern w:val="0"/>
                <w:sz w:val="20"/>
                <w:szCs w:val="20"/>
              </w:rPr>
              <w:t>/</w:t>
            </w:r>
            <w:proofErr w:type="gramStart"/>
            <w:r w:rsidRPr="00E65FB1">
              <w:rPr>
                <w:rFonts w:ascii="標楷體" w:eastAsia="標楷體" w:hAnsi="標楷體" w:cs="新細明體" w:hint="eastAsia"/>
                <w:color w:val="000000"/>
                <w:kern w:val="0"/>
                <w:sz w:val="20"/>
                <w:szCs w:val="20"/>
              </w:rPr>
              <w:t>Ａ</w:t>
            </w:r>
            <w:proofErr w:type="gramEnd"/>
            <w:r w:rsidRPr="00E65FB1">
              <w:rPr>
                <w:rFonts w:ascii="標楷體" w:eastAsia="標楷體" w:hAnsi="標楷體" w:cs="新細明體" w:hint="eastAsia"/>
                <w:color w:val="000000"/>
                <w:kern w:val="0"/>
                <w:sz w:val="20"/>
                <w:szCs w:val="20"/>
              </w:rPr>
              <w:t>）</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r>
      <w:tr w:rsidR="00E65FB1" w:rsidRPr="00E65FB1" w:rsidTr="00E65FB1">
        <w:trPr>
          <w:trHeight w:val="492"/>
        </w:trPr>
        <w:tc>
          <w:tcPr>
            <w:tcW w:w="1940" w:type="dxa"/>
            <w:tcBorders>
              <w:top w:val="nil"/>
              <w:left w:val="single" w:sz="8" w:space="0" w:color="auto"/>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r w:rsidRPr="00E65FB1">
              <w:rPr>
                <w:rFonts w:ascii="標楷體" w:eastAsia="標楷體" w:hAnsi="標楷體" w:cs="新細明體" w:hint="eastAsia"/>
                <w:color w:val="000000"/>
                <w:kern w:val="0"/>
                <w:sz w:val="20"/>
                <w:szCs w:val="20"/>
              </w:rPr>
              <w:br/>
              <w:t>-召集人</w:t>
            </w:r>
          </w:p>
        </w:tc>
        <w:tc>
          <w:tcPr>
            <w:tcW w:w="98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proofErr w:type="gramStart"/>
            <w:r w:rsidRPr="00E65FB1">
              <w:rPr>
                <w:rFonts w:ascii="標楷體" w:eastAsia="標楷體" w:hAnsi="標楷體" w:cs="新細明體" w:hint="eastAsia"/>
                <w:color w:val="000000"/>
                <w:kern w:val="0"/>
                <w:sz w:val="20"/>
                <w:szCs w:val="20"/>
              </w:rPr>
              <w:t>莫遠雲</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7</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w:t>
            </w: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65FB1" w:rsidRPr="00E65FB1" w:rsidTr="00E65FB1">
        <w:trPr>
          <w:trHeight w:val="360"/>
        </w:trPr>
        <w:tc>
          <w:tcPr>
            <w:tcW w:w="1940" w:type="dxa"/>
            <w:tcBorders>
              <w:top w:val="nil"/>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王晨桓</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7</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w:t>
            </w: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100%</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65FB1" w:rsidRPr="00E65FB1" w:rsidTr="00E65FB1">
        <w:trPr>
          <w:trHeight w:val="360"/>
        </w:trPr>
        <w:tc>
          <w:tcPr>
            <w:tcW w:w="1940" w:type="dxa"/>
            <w:tcBorders>
              <w:top w:val="nil"/>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蔡世寅</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6</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w:t>
            </w: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86%</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bl>
    <w:p w:rsidR="00E65FB1" w:rsidRPr="00E65FB1" w:rsidRDefault="00E65FB1" w:rsidP="00E65FB1">
      <w:pPr>
        <w:spacing w:line="240" w:lineRule="exact"/>
        <w:rPr>
          <w:rFonts w:ascii="標楷體" w:eastAsia="標楷體" w:hAnsi="標楷體"/>
          <w:sz w:val="22"/>
        </w:rPr>
      </w:pPr>
    </w:p>
    <w:p w:rsidR="00E65FB1" w:rsidRPr="00E65FB1" w:rsidRDefault="00E65FB1" w:rsidP="00E65FB1">
      <w:pPr>
        <w:pStyle w:val="a3"/>
        <w:numPr>
          <w:ilvl w:val="0"/>
          <w:numId w:val="3"/>
        </w:numPr>
        <w:spacing w:line="240" w:lineRule="exact"/>
        <w:ind w:leftChars="0" w:left="993" w:hanging="284"/>
        <w:rPr>
          <w:rFonts w:ascii="標楷體" w:eastAsia="標楷體" w:hAnsi="標楷體"/>
          <w:sz w:val="22"/>
        </w:rPr>
      </w:pPr>
      <w:r w:rsidRPr="00E65FB1">
        <w:rPr>
          <w:rFonts w:ascii="標楷體" w:eastAsia="標楷體" w:hAnsi="標楷體" w:hint="eastAsia"/>
          <w:sz w:val="22"/>
        </w:rPr>
        <w:t>第二屆審計委員會累計開會次數：</w:t>
      </w:r>
    </w:p>
    <w:tbl>
      <w:tblPr>
        <w:tblW w:w="7940" w:type="dxa"/>
        <w:tblInd w:w="13" w:type="dxa"/>
        <w:tblCellMar>
          <w:left w:w="28" w:type="dxa"/>
          <w:right w:w="28" w:type="dxa"/>
        </w:tblCellMar>
        <w:tblLook w:val="04A0" w:firstRow="1" w:lastRow="0" w:firstColumn="1" w:lastColumn="0" w:noHBand="0" w:noVBand="1"/>
      </w:tblPr>
      <w:tblGrid>
        <w:gridCol w:w="1940"/>
        <w:gridCol w:w="980"/>
        <w:gridCol w:w="960"/>
        <w:gridCol w:w="960"/>
        <w:gridCol w:w="2140"/>
        <w:gridCol w:w="960"/>
      </w:tblGrid>
      <w:tr w:rsidR="00E65FB1" w:rsidRPr="00E65FB1" w:rsidTr="00E65FB1">
        <w:trPr>
          <w:trHeight w:val="224"/>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職稱</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姓名</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實際出席次數(</w:t>
            </w:r>
            <w:proofErr w:type="gramStart"/>
            <w:r w:rsidRPr="00E65FB1">
              <w:rPr>
                <w:rFonts w:ascii="標楷體" w:eastAsia="標楷體" w:hAnsi="標楷體" w:cs="新細明體" w:hint="eastAsia"/>
                <w:color w:val="000000"/>
                <w:kern w:val="0"/>
                <w:sz w:val="20"/>
                <w:szCs w:val="20"/>
              </w:rPr>
              <w:t>Ｂ</w:t>
            </w:r>
            <w:proofErr w:type="gramEnd"/>
            <w:r w:rsidRPr="00E65FB1">
              <w:rPr>
                <w:rFonts w:ascii="標楷體" w:eastAsia="標楷體" w:hAnsi="標楷體" w:cs="新細明體" w:hint="eastAsia"/>
                <w:color w:val="000000"/>
                <w:kern w:val="0"/>
                <w:sz w:val="20"/>
                <w:szCs w:val="20"/>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委託出席次數</w:t>
            </w:r>
          </w:p>
        </w:tc>
        <w:tc>
          <w:tcPr>
            <w:tcW w:w="2140" w:type="dxa"/>
            <w:tcBorders>
              <w:top w:val="single" w:sz="8" w:space="0" w:color="auto"/>
              <w:left w:val="nil"/>
              <w:bottom w:val="nil"/>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備註</w:t>
            </w:r>
          </w:p>
        </w:tc>
      </w:tr>
      <w:tr w:rsidR="00E65FB1" w:rsidRPr="00E65FB1" w:rsidTr="00E65FB1">
        <w:trPr>
          <w:trHeight w:val="60"/>
        </w:trPr>
        <w:tc>
          <w:tcPr>
            <w:tcW w:w="194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w:t>
            </w:r>
            <w:proofErr w:type="gramStart"/>
            <w:r w:rsidRPr="00E65FB1">
              <w:rPr>
                <w:rFonts w:ascii="標楷體" w:eastAsia="標楷體" w:hAnsi="標楷體" w:cs="新細明體" w:hint="eastAsia"/>
                <w:color w:val="000000"/>
                <w:kern w:val="0"/>
                <w:sz w:val="20"/>
                <w:szCs w:val="20"/>
              </w:rPr>
              <w:t>Ｂ</w:t>
            </w:r>
            <w:proofErr w:type="gramEnd"/>
            <w:r w:rsidRPr="00E65FB1">
              <w:rPr>
                <w:rFonts w:ascii="標楷體" w:eastAsia="標楷體" w:hAnsi="標楷體" w:cs="新細明體" w:hint="eastAsia"/>
                <w:color w:val="000000"/>
                <w:kern w:val="0"/>
                <w:sz w:val="20"/>
                <w:szCs w:val="20"/>
              </w:rPr>
              <w:t>/</w:t>
            </w:r>
            <w:proofErr w:type="gramStart"/>
            <w:r w:rsidRPr="00E65FB1">
              <w:rPr>
                <w:rFonts w:ascii="標楷體" w:eastAsia="標楷體" w:hAnsi="標楷體" w:cs="新細明體" w:hint="eastAsia"/>
                <w:color w:val="000000"/>
                <w:kern w:val="0"/>
                <w:sz w:val="20"/>
                <w:szCs w:val="20"/>
              </w:rPr>
              <w:t>Ａ</w:t>
            </w:r>
            <w:proofErr w:type="gramEnd"/>
            <w:r w:rsidRPr="00E65FB1">
              <w:rPr>
                <w:rFonts w:ascii="標楷體" w:eastAsia="標楷體" w:hAnsi="標楷體" w:cs="新細明體" w:hint="eastAsia"/>
                <w:color w:val="000000"/>
                <w:kern w:val="0"/>
                <w:sz w:val="20"/>
                <w:szCs w:val="20"/>
              </w:rPr>
              <w:t>）</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r>
      <w:tr w:rsidR="00E65FB1" w:rsidRPr="00E65FB1" w:rsidTr="00E65FB1">
        <w:trPr>
          <w:trHeight w:val="492"/>
        </w:trPr>
        <w:tc>
          <w:tcPr>
            <w:tcW w:w="1940" w:type="dxa"/>
            <w:tcBorders>
              <w:top w:val="nil"/>
              <w:left w:val="single" w:sz="8" w:space="0" w:color="auto"/>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r w:rsidRPr="00E65FB1">
              <w:rPr>
                <w:rFonts w:ascii="標楷體" w:eastAsia="標楷體" w:hAnsi="標楷體" w:cs="新細明體" w:hint="eastAsia"/>
                <w:color w:val="000000"/>
                <w:kern w:val="0"/>
                <w:sz w:val="20"/>
                <w:szCs w:val="20"/>
              </w:rPr>
              <w:br/>
              <w:t>-召集人</w:t>
            </w:r>
          </w:p>
        </w:tc>
        <w:tc>
          <w:tcPr>
            <w:tcW w:w="98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proofErr w:type="gramStart"/>
            <w:r w:rsidRPr="00E65FB1">
              <w:rPr>
                <w:rFonts w:ascii="標楷體" w:eastAsia="標楷體" w:hAnsi="標楷體" w:cs="新細明體" w:hint="eastAsia"/>
                <w:color w:val="000000"/>
                <w:kern w:val="0"/>
                <w:sz w:val="20"/>
                <w:szCs w:val="20"/>
              </w:rPr>
              <w:t>莫遠雲</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11</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w:t>
            </w: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65FB1" w:rsidRPr="00E65FB1" w:rsidTr="00E65FB1">
        <w:trPr>
          <w:trHeight w:val="360"/>
        </w:trPr>
        <w:tc>
          <w:tcPr>
            <w:tcW w:w="1940" w:type="dxa"/>
            <w:tcBorders>
              <w:top w:val="nil"/>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王晨桓</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10</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w:t>
            </w: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91%</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65FB1" w:rsidRPr="00E65FB1" w:rsidTr="00E65FB1">
        <w:trPr>
          <w:trHeight w:val="360"/>
        </w:trPr>
        <w:tc>
          <w:tcPr>
            <w:tcW w:w="1940" w:type="dxa"/>
            <w:tcBorders>
              <w:top w:val="nil"/>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蔡世寅</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10</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1</w:t>
            </w: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91%</w:t>
            </w:r>
          </w:p>
        </w:tc>
        <w:tc>
          <w:tcPr>
            <w:tcW w:w="960" w:type="dxa"/>
            <w:tcBorders>
              <w:top w:val="nil"/>
              <w:left w:val="nil"/>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bl>
    <w:p w:rsidR="00E65FB1" w:rsidRPr="00E65FB1" w:rsidRDefault="00E65FB1">
      <w:pPr>
        <w:rPr>
          <w:rFonts w:ascii="標楷體" w:eastAsia="標楷體" w:hAnsi="標楷體"/>
          <w:sz w:val="22"/>
        </w:rPr>
      </w:pPr>
    </w:p>
    <w:sectPr w:rsidR="00E65FB1" w:rsidRPr="00E65FB1" w:rsidSect="001B08F2">
      <w:pgSz w:w="11906" w:h="16838" w:code="9"/>
      <w:pgMar w:top="567" w:right="1797" w:bottom="56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69" w:rsidRDefault="007C1E69" w:rsidP="0072388E">
      <w:r>
        <w:separator/>
      </w:r>
    </w:p>
  </w:endnote>
  <w:endnote w:type="continuationSeparator" w:id="0">
    <w:p w:rsidR="007C1E69" w:rsidRDefault="007C1E69" w:rsidP="0072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69" w:rsidRDefault="007C1E69" w:rsidP="0072388E">
      <w:r>
        <w:separator/>
      </w:r>
    </w:p>
  </w:footnote>
  <w:footnote w:type="continuationSeparator" w:id="0">
    <w:p w:rsidR="007C1E69" w:rsidRDefault="007C1E69" w:rsidP="00723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680"/>
    <w:multiLevelType w:val="hybridMultilevel"/>
    <w:tmpl w:val="A6EE7878"/>
    <w:lvl w:ilvl="0" w:tplc="CFCED0D8">
      <w:start w:val="1"/>
      <w:numFmt w:val="taiwaneseCountingThousand"/>
      <w:suff w:val="space"/>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
    <w:nsid w:val="10135001"/>
    <w:multiLevelType w:val="hybridMultilevel"/>
    <w:tmpl w:val="0B5400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3175D1"/>
    <w:multiLevelType w:val="hybridMultilevel"/>
    <w:tmpl w:val="507408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DF"/>
    <w:rsid w:val="001B08F2"/>
    <w:rsid w:val="005A2BA7"/>
    <w:rsid w:val="0072388E"/>
    <w:rsid w:val="007C1E69"/>
    <w:rsid w:val="00800126"/>
    <w:rsid w:val="0089517C"/>
    <w:rsid w:val="00915071"/>
    <w:rsid w:val="00E65FB1"/>
    <w:rsid w:val="00EE13DF"/>
    <w:rsid w:val="00F456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B1"/>
    <w:pPr>
      <w:ind w:leftChars="200" w:left="480"/>
    </w:pPr>
  </w:style>
  <w:style w:type="paragraph" w:styleId="a4">
    <w:name w:val="header"/>
    <w:basedOn w:val="a"/>
    <w:link w:val="a5"/>
    <w:uiPriority w:val="99"/>
    <w:unhideWhenUsed/>
    <w:rsid w:val="0072388E"/>
    <w:pPr>
      <w:tabs>
        <w:tab w:val="center" w:pos="4153"/>
        <w:tab w:val="right" w:pos="8306"/>
      </w:tabs>
      <w:snapToGrid w:val="0"/>
    </w:pPr>
    <w:rPr>
      <w:sz w:val="20"/>
      <w:szCs w:val="20"/>
    </w:rPr>
  </w:style>
  <w:style w:type="character" w:customStyle="1" w:styleId="a5">
    <w:name w:val="頁首 字元"/>
    <w:basedOn w:val="a0"/>
    <w:link w:val="a4"/>
    <w:uiPriority w:val="99"/>
    <w:rsid w:val="0072388E"/>
    <w:rPr>
      <w:sz w:val="20"/>
      <w:szCs w:val="20"/>
    </w:rPr>
  </w:style>
  <w:style w:type="paragraph" w:styleId="a6">
    <w:name w:val="footer"/>
    <w:basedOn w:val="a"/>
    <w:link w:val="a7"/>
    <w:uiPriority w:val="99"/>
    <w:unhideWhenUsed/>
    <w:rsid w:val="0072388E"/>
    <w:pPr>
      <w:tabs>
        <w:tab w:val="center" w:pos="4153"/>
        <w:tab w:val="right" w:pos="8306"/>
      </w:tabs>
      <w:snapToGrid w:val="0"/>
    </w:pPr>
    <w:rPr>
      <w:sz w:val="20"/>
      <w:szCs w:val="20"/>
    </w:rPr>
  </w:style>
  <w:style w:type="character" w:customStyle="1" w:styleId="a7">
    <w:name w:val="頁尾 字元"/>
    <w:basedOn w:val="a0"/>
    <w:link w:val="a6"/>
    <w:uiPriority w:val="99"/>
    <w:rsid w:val="007238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B1"/>
    <w:pPr>
      <w:ind w:leftChars="200" w:left="480"/>
    </w:pPr>
  </w:style>
  <w:style w:type="paragraph" w:styleId="a4">
    <w:name w:val="header"/>
    <w:basedOn w:val="a"/>
    <w:link w:val="a5"/>
    <w:uiPriority w:val="99"/>
    <w:unhideWhenUsed/>
    <w:rsid w:val="0072388E"/>
    <w:pPr>
      <w:tabs>
        <w:tab w:val="center" w:pos="4153"/>
        <w:tab w:val="right" w:pos="8306"/>
      </w:tabs>
      <w:snapToGrid w:val="0"/>
    </w:pPr>
    <w:rPr>
      <w:sz w:val="20"/>
      <w:szCs w:val="20"/>
    </w:rPr>
  </w:style>
  <w:style w:type="character" w:customStyle="1" w:styleId="a5">
    <w:name w:val="頁首 字元"/>
    <w:basedOn w:val="a0"/>
    <w:link w:val="a4"/>
    <w:uiPriority w:val="99"/>
    <w:rsid w:val="0072388E"/>
    <w:rPr>
      <w:sz w:val="20"/>
      <w:szCs w:val="20"/>
    </w:rPr>
  </w:style>
  <w:style w:type="paragraph" w:styleId="a6">
    <w:name w:val="footer"/>
    <w:basedOn w:val="a"/>
    <w:link w:val="a7"/>
    <w:uiPriority w:val="99"/>
    <w:unhideWhenUsed/>
    <w:rsid w:val="0072388E"/>
    <w:pPr>
      <w:tabs>
        <w:tab w:val="center" w:pos="4153"/>
        <w:tab w:val="right" w:pos="8306"/>
      </w:tabs>
      <w:snapToGrid w:val="0"/>
    </w:pPr>
    <w:rPr>
      <w:sz w:val="20"/>
      <w:szCs w:val="20"/>
    </w:rPr>
  </w:style>
  <w:style w:type="character" w:customStyle="1" w:styleId="a7">
    <w:name w:val="頁尾 字元"/>
    <w:basedOn w:val="a0"/>
    <w:link w:val="a6"/>
    <w:uiPriority w:val="99"/>
    <w:rsid w:val="007238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0544">
      <w:bodyDiv w:val="1"/>
      <w:marLeft w:val="0"/>
      <w:marRight w:val="0"/>
      <w:marTop w:val="0"/>
      <w:marBottom w:val="0"/>
      <w:divBdr>
        <w:top w:val="none" w:sz="0" w:space="0" w:color="auto"/>
        <w:left w:val="none" w:sz="0" w:space="0" w:color="auto"/>
        <w:bottom w:val="none" w:sz="0" w:space="0" w:color="auto"/>
        <w:right w:val="none" w:sz="0" w:space="0" w:color="auto"/>
      </w:divBdr>
    </w:div>
    <w:div w:id="1132207305">
      <w:bodyDiv w:val="1"/>
      <w:marLeft w:val="0"/>
      <w:marRight w:val="0"/>
      <w:marTop w:val="0"/>
      <w:marBottom w:val="0"/>
      <w:divBdr>
        <w:top w:val="none" w:sz="0" w:space="0" w:color="auto"/>
        <w:left w:val="none" w:sz="0" w:space="0" w:color="auto"/>
        <w:bottom w:val="none" w:sz="0" w:space="0" w:color="auto"/>
        <w:right w:val="none" w:sz="0" w:space="0" w:color="auto"/>
      </w:divBdr>
    </w:div>
    <w:div w:id="11653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蔡秀芬</dc:creator>
  <cp:lastModifiedBy>蔡秀芬</cp:lastModifiedBy>
  <cp:revision>2</cp:revision>
  <dcterms:created xsi:type="dcterms:W3CDTF">2021-01-28T09:13:00Z</dcterms:created>
  <dcterms:modified xsi:type="dcterms:W3CDTF">2021-01-28T09:13:00Z</dcterms:modified>
</cp:coreProperties>
</file>