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B1" w:rsidRPr="00E65FB1" w:rsidRDefault="00E65FB1" w:rsidP="00E65FB1">
      <w:pPr>
        <w:spacing w:beforeLines="50" w:before="180"/>
        <w:jc w:val="center"/>
        <w:rPr>
          <w:rFonts w:ascii="標楷體" w:eastAsia="標楷體" w:hAnsi="標楷體"/>
          <w:b/>
        </w:rPr>
      </w:pPr>
      <w:r w:rsidRPr="00E65FB1">
        <w:rPr>
          <w:rFonts w:ascii="標楷體" w:eastAsia="標楷體" w:hAnsi="標楷體" w:hint="eastAsia"/>
          <w:b/>
          <w:color w:val="333333"/>
          <w:sz w:val="28"/>
          <w:szCs w:val="28"/>
          <w:shd w:val="clear" w:color="auto" w:fill="FFFFFF"/>
        </w:rPr>
        <w:t>審計委員會</w:t>
      </w:r>
    </w:p>
    <w:p w:rsidR="00E65FB1" w:rsidRPr="00E65FB1" w:rsidRDefault="00EE13DF" w:rsidP="00E65FB1">
      <w:pPr>
        <w:pStyle w:val="a3"/>
        <w:numPr>
          <w:ilvl w:val="0"/>
          <w:numId w:val="2"/>
        </w:numPr>
        <w:spacing w:beforeLines="50" w:before="180"/>
        <w:ind w:leftChars="0" w:left="567"/>
        <w:rPr>
          <w:rFonts w:ascii="標楷體" w:eastAsia="標楷體" w:hAnsi="標楷體" w:cs="Times New Roman"/>
          <w:kern w:val="0"/>
          <w:szCs w:val="24"/>
        </w:rPr>
      </w:pPr>
      <w:r w:rsidRPr="00E65FB1">
        <w:rPr>
          <w:rFonts w:ascii="標楷體" w:eastAsia="標楷體" w:hAnsi="標楷體" w:hint="eastAsia"/>
          <w:b/>
        </w:rPr>
        <w:t>年度重點工作</w:t>
      </w:r>
      <w:r w:rsidR="00E65FB1" w:rsidRPr="00E65FB1">
        <w:rPr>
          <w:rFonts w:ascii="標楷體" w:eastAsia="標楷體" w:hAnsi="標楷體" w:hint="eastAsia"/>
          <w:b/>
        </w:rPr>
        <w:t>:</w:t>
      </w:r>
    </w:p>
    <w:p w:rsidR="00EE13DF" w:rsidRPr="00E65FB1" w:rsidRDefault="00D07715" w:rsidP="00E65FB1">
      <w:pPr>
        <w:spacing w:beforeLines="50" w:before="180"/>
        <w:ind w:left="87" w:firstLineChars="200" w:firstLine="480"/>
        <w:rPr>
          <w:rFonts w:ascii="標楷體" w:eastAsia="標楷體" w:hAnsi="標楷體" w:cs="Times New Roman"/>
          <w:kern w:val="0"/>
          <w:szCs w:val="24"/>
        </w:rPr>
      </w:pPr>
      <w:r w:rsidRPr="00D07715">
        <w:rPr>
          <w:rFonts w:ascii="標楷體" w:eastAsia="標楷體" w:hAnsi="標楷體" w:hint="eastAsia"/>
          <w:szCs w:val="24"/>
        </w:rPr>
        <w:t>審計委員會於 11</w:t>
      </w:r>
      <w:r>
        <w:rPr>
          <w:rFonts w:ascii="標楷體" w:eastAsia="標楷體" w:hAnsi="標楷體" w:hint="eastAsia"/>
          <w:szCs w:val="24"/>
        </w:rPr>
        <w:t>1</w:t>
      </w:r>
      <w:r w:rsidRPr="00D07715">
        <w:rPr>
          <w:rFonts w:ascii="標楷體" w:eastAsia="標楷體" w:hAnsi="標楷體" w:hint="eastAsia"/>
          <w:szCs w:val="24"/>
        </w:rPr>
        <w:t xml:space="preserve"> 年舉行了</w:t>
      </w:r>
      <w:r>
        <w:rPr>
          <w:rFonts w:ascii="標楷體" w:eastAsia="標楷體" w:hAnsi="標楷體" w:hint="eastAsia"/>
          <w:szCs w:val="24"/>
        </w:rPr>
        <w:t xml:space="preserve"> 5</w:t>
      </w:r>
      <w:r w:rsidRPr="00D07715">
        <w:rPr>
          <w:rFonts w:ascii="標楷體" w:eastAsia="標楷體" w:hAnsi="標楷體" w:hint="eastAsia"/>
          <w:szCs w:val="24"/>
        </w:rPr>
        <w:t xml:space="preserve"> 次會議，審議的事項主要包括</w:t>
      </w:r>
      <w:r w:rsidR="00E65FB1" w:rsidRPr="00E65FB1">
        <w:rPr>
          <w:rFonts w:ascii="標楷體" w:eastAsia="標楷體" w:hAnsi="標楷體" w:cs="Times New Roman" w:hint="eastAsia"/>
          <w:kern w:val="0"/>
          <w:szCs w:val="24"/>
        </w:rPr>
        <w:t>:</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依證交法第十四條之一規定訂定或修正內部控制制度。</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內部控制制度有效性之考核。</w:t>
      </w:r>
    </w:p>
    <w:p w:rsidR="00EE13DF" w:rsidRPr="00EE13DF" w:rsidRDefault="00EE13DF" w:rsidP="00E65FB1">
      <w:pPr>
        <w:numPr>
          <w:ilvl w:val="0"/>
          <w:numId w:val="1"/>
        </w:numPr>
        <w:adjustRightInd w:val="0"/>
        <w:spacing w:line="360" w:lineRule="atLeast"/>
        <w:ind w:left="1418" w:hanging="590"/>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依證交法第三十六條之一規定訂定或修正取得或處分資產、從事衍生性商品交易、資金貸與他人、為他人背書或提供保證之重大財務業務行為之處理程序。</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涉及董事自身利害關係之事項。</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重大之資產或衍生性商品交易。</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重大之資金貸與、背書或提供保證。</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募集、發行或私募具有股權性質之有價證券。</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簽證會計師之委任、解任或報酬。</w:t>
      </w:r>
    </w:p>
    <w:p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財務、會計或內部稽核主管之任免。</w:t>
      </w:r>
    </w:p>
    <w:p w:rsidR="00EE13DF" w:rsidRPr="00EE13DF" w:rsidRDefault="00EE13DF" w:rsidP="00E65FB1">
      <w:pPr>
        <w:numPr>
          <w:ilvl w:val="0"/>
          <w:numId w:val="1"/>
        </w:numPr>
        <w:adjustRightInd w:val="0"/>
        <w:spacing w:line="360" w:lineRule="atLeast"/>
        <w:ind w:left="1418" w:hanging="590"/>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由董事長、經理人及會計主管簽名或蓋章之年度財務報告及須經會計師查核簽證之第二季財務報告。</w:t>
      </w:r>
    </w:p>
    <w:p w:rsidR="00EE13DF" w:rsidRDefault="00EE13DF" w:rsidP="00EE13DF">
      <w:pPr>
        <w:numPr>
          <w:ilvl w:val="0"/>
          <w:numId w:val="1"/>
        </w:numPr>
        <w:adjustRightInd w:val="0"/>
        <w:spacing w:line="360" w:lineRule="atLeast"/>
        <w:textAlignment w:val="baseline"/>
        <w:rPr>
          <w:rFonts w:ascii="標楷體" w:eastAsia="標楷體" w:hAnsi="標楷體" w:cs="Times New Roman" w:hint="eastAsia"/>
          <w:kern w:val="0"/>
          <w:szCs w:val="24"/>
        </w:rPr>
      </w:pPr>
      <w:r w:rsidRPr="00EE13DF">
        <w:rPr>
          <w:rFonts w:ascii="標楷體" w:eastAsia="標楷體" w:hAnsi="標楷體" w:cs="Times New Roman" w:hint="eastAsia"/>
          <w:kern w:val="0"/>
          <w:szCs w:val="24"/>
        </w:rPr>
        <w:t>其他公司或主管機關規定之重大事項。</w:t>
      </w:r>
    </w:p>
    <w:p w:rsidR="00D07715" w:rsidRDefault="00D07715" w:rsidP="00D07715">
      <w:pPr>
        <w:adjustRightInd w:val="0"/>
        <w:spacing w:line="360" w:lineRule="atLeast"/>
        <w:textAlignment w:val="baseline"/>
        <w:rPr>
          <w:rFonts w:ascii="標楷體" w:eastAsia="標楷體" w:hAnsi="標楷體" w:cs="Times New Roman" w:hint="eastAsia"/>
          <w:kern w:val="0"/>
          <w:szCs w:val="24"/>
        </w:rPr>
      </w:pPr>
    </w:p>
    <w:p w:rsidR="00D07715" w:rsidRPr="00D07715" w:rsidRDefault="00D07715" w:rsidP="00D07715">
      <w:pPr>
        <w:pStyle w:val="a3"/>
        <w:numPr>
          <w:ilvl w:val="0"/>
          <w:numId w:val="4"/>
        </w:numPr>
        <w:adjustRightInd w:val="0"/>
        <w:spacing w:line="360" w:lineRule="atLeast"/>
        <w:ind w:leftChars="0" w:left="851"/>
        <w:textAlignment w:val="baseline"/>
        <w:rPr>
          <w:rFonts w:ascii="標楷體" w:eastAsia="標楷體" w:hAnsi="標楷體" w:cs="Times New Roman" w:hint="eastAsia"/>
          <w:kern w:val="0"/>
          <w:szCs w:val="24"/>
        </w:rPr>
      </w:pPr>
      <w:r w:rsidRPr="00D07715">
        <w:rPr>
          <w:rFonts w:ascii="標楷體" w:eastAsia="標楷體" w:hAnsi="標楷體" w:cs="Times New Roman" w:hint="eastAsia"/>
          <w:kern w:val="0"/>
          <w:szCs w:val="24"/>
        </w:rPr>
        <w:t>審閱財務報告</w:t>
      </w:r>
    </w:p>
    <w:p w:rsidR="00D07715" w:rsidRPr="00D07715" w:rsidRDefault="00F73B4C" w:rsidP="00D07715">
      <w:pPr>
        <w:pStyle w:val="a3"/>
        <w:adjustRightInd w:val="0"/>
        <w:spacing w:line="360" w:lineRule="atLeast"/>
        <w:ind w:leftChars="0" w:left="851"/>
        <w:textAlignment w:val="baseline"/>
        <w:rPr>
          <w:rFonts w:ascii="標楷體" w:eastAsia="標楷體" w:hAnsi="標楷體" w:cs="Times New Roman" w:hint="eastAsia"/>
          <w:kern w:val="0"/>
          <w:szCs w:val="24"/>
        </w:rPr>
      </w:pPr>
      <w:r w:rsidRPr="00F73B4C">
        <w:rPr>
          <w:rFonts w:ascii="標楷體" w:eastAsia="標楷體" w:hAnsi="標楷體" w:cs="Times New Roman"/>
          <w:kern w:val="0"/>
          <w:szCs w:val="24"/>
        </w:rPr>
        <w:t>董事會造具本公司</w:t>
      </w:r>
      <w:proofErr w:type="gramStart"/>
      <w:r>
        <w:rPr>
          <w:rFonts w:ascii="標楷體" w:eastAsia="標楷體" w:hAnsi="標楷體" w:cs="Times New Roman"/>
          <w:kern w:val="0"/>
          <w:szCs w:val="24"/>
        </w:rPr>
        <w:t>110</w:t>
      </w:r>
      <w:proofErr w:type="gramEnd"/>
      <w:r w:rsidRPr="00F73B4C">
        <w:rPr>
          <w:rFonts w:ascii="標楷體" w:eastAsia="標楷體" w:hAnsi="標楷體" w:cs="Times New Roman"/>
          <w:kern w:val="0"/>
          <w:szCs w:val="24"/>
        </w:rPr>
        <w:t xml:space="preserve">年度營業報告書、財務報表及盈餘分派議案等，其中財 </w:t>
      </w:r>
      <w:proofErr w:type="gramStart"/>
      <w:r w:rsidRPr="00F73B4C">
        <w:rPr>
          <w:rFonts w:ascii="標楷體" w:eastAsia="標楷體" w:hAnsi="標楷體" w:cs="Times New Roman"/>
          <w:kern w:val="0"/>
          <w:szCs w:val="24"/>
        </w:rPr>
        <w:t>務</w:t>
      </w:r>
      <w:proofErr w:type="gramEnd"/>
      <w:r w:rsidRPr="00F73B4C">
        <w:rPr>
          <w:rFonts w:ascii="標楷體" w:eastAsia="標楷體" w:hAnsi="標楷體" w:cs="Times New Roman"/>
          <w:kern w:val="0"/>
          <w:szCs w:val="24"/>
        </w:rPr>
        <w:t>報表業經委託</w:t>
      </w:r>
      <w:proofErr w:type="gramStart"/>
      <w:r>
        <w:rPr>
          <w:rFonts w:ascii="標楷體" w:eastAsia="標楷體" w:hAnsi="標楷體" w:cs="Times New Roman"/>
          <w:kern w:val="0"/>
          <w:szCs w:val="24"/>
        </w:rPr>
        <w:t>勤業眾信</w:t>
      </w:r>
      <w:proofErr w:type="gramEnd"/>
      <w:r w:rsidRPr="00F73B4C">
        <w:rPr>
          <w:rFonts w:ascii="標楷體" w:eastAsia="標楷體" w:hAnsi="標楷體" w:cs="Times New Roman"/>
          <w:kern w:val="0"/>
          <w:szCs w:val="24"/>
        </w:rPr>
        <w:t>聯合會計師事務所查核完竣，並出具查核報告。上述營業報告書、財務報表及盈餘分派議案經本審計委員會查核，認為尚無不合。</w:t>
      </w:r>
    </w:p>
    <w:p w:rsidR="00D07715" w:rsidRPr="00D07715" w:rsidRDefault="00D07715" w:rsidP="00D07715">
      <w:pPr>
        <w:pStyle w:val="a3"/>
        <w:numPr>
          <w:ilvl w:val="0"/>
          <w:numId w:val="4"/>
        </w:numPr>
        <w:adjustRightInd w:val="0"/>
        <w:spacing w:line="360" w:lineRule="atLeast"/>
        <w:ind w:leftChars="0" w:left="851"/>
        <w:textAlignment w:val="baseline"/>
        <w:rPr>
          <w:rFonts w:ascii="標楷體" w:eastAsia="標楷體" w:hAnsi="標楷體" w:cs="Times New Roman" w:hint="eastAsia"/>
          <w:kern w:val="0"/>
          <w:szCs w:val="24"/>
        </w:rPr>
      </w:pPr>
      <w:r w:rsidRPr="00D07715">
        <w:rPr>
          <w:rFonts w:ascii="標楷體" w:eastAsia="標楷體" w:hAnsi="標楷體" w:cs="Times New Roman" w:hint="eastAsia"/>
          <w:kern w:val="0"/>
          <w:szCs w:val="24"/>
        </w:rPr>
        <w:t>評估內部控制系統之有效性</w:t>
      </w:r>
    </w:p>
    <w:p w:rsidR="00D07715" w:rsidRPr="00D07715" w:rsidRDefault="00D07715" w:rsidP="00D07715">
      <w:pPr>
        <w:pStyle w:val="a3"/>
        <w:adjustRightInd w:val="0"/>
        <w:spacing w:line="360" w:lineRule="atLeast"/>
        <w:ind w:leftChars="0" w:left="851"/>
        <w:textAlignment w:val="baseline"/>
        <w:rPr>
          <w:rFonts w:ascii="標楷體" w:eastAsia="標楷體" w:hAnsi="標楷體" w:cs="Times New Roman" w:hint="eastAsia"/>
          <w:kern w:val="0"/>
          <w:szCs w:val="24"/>
        </w:rPr>
      </w:pPr>
      <w:r w:rsidRPr="00D07715">
        <w:rPr>
          <w:rFonts w:ascii="標楷體" w:eastAsia="標楷體" w:hAnsi="標楷體" w:cs="Times New Roman" w:hint="eastAsia"/>
          <w:kern w:val="0"/>
          <w:szCs w:val="24"/>
        </w:rPr>
        <w:t>審計委員會評估公司內部控制系統的政策和程序(包括財務、營運、風險管理、資訊安全、外包、法令遵循等控制措施)的有效性，並審查了公司稽核部門和簽證會計師，以及管理層的定期報告，包括風險管理與法令遵循。參考 2013 年</w:t>
      </w:r>
      <w:r w:rsidRPr="00D07715">
        <w:rPr>
          <w:rFonts w:ascii="標楷體" w:eastAsia="標楷體" w:hAnsi="標楷體" w:cs="Times New Roman" w:hint="eastAsia"/>
          <w:kern w:val="0"/>
          <w:szCs w:val="24"/>
        </w:rPr>
        <w:t xml:space="preserve"> The </w:t>
      </w:r>
      <w:proofErr w:type="spellStart"/>
      <w:r w:rsidRPr="00D07715">
        <w:rPr>
          <w:rFonts w:ascii="標楷體" w:eastAsia="標楷體" w:hAnsi="標楷體" w:cs="Times New Roman" w:hint="eastAsia"/>
          <w:kern w:val="0"/>
          <w:szCs w:val="24"/>
        </w:rPr>
        <w:t>Committee</w:t>
      </w:r>
      <w:r w:rsidRPr="00D07715">
        <w:rPr>
          <w:rFonts w:ascii="標楷體" w:eastAsia="標楷體" w:hAnsi="標楷體" w:cs="Times New Roman" w:hint="eastAsia"/>
          <w:kern w:val="0"/>
          <w:szCs w:val="24"/>
        </w:rPr>
        <w:t>of</w:t>
      </w:r>
      <w:proofErr w:type="spellEnd"/>
      <w:r w:rsidRPr="00D07715">
        <w:rPr>
          <w:rFonts w:ascii="標楷體" w:eastAsia="標楷體" w:hAnsi="標楷體" w:cs="Times New Roman" w:hint="eastAsia"/>
          <w:kern w:val="0"/>
          <w:szCs w:val="24"/>
        </w:rPr>
        <w:t xml:space="preserve"> Sponsoring Organizations of the Treadway Commission (COSO)發布之內部控制制度－內部控制的整合性架構 (Internal Control </w:t>
      </w:r>
      <w:proofErr w:type="gramStart"/>
      <w:r w:rsidRPr="00D07715">
        <w:rPr>
          <w:rFonts w:ascii="標楷體" w:eastAsia="標楷體" w:hAnsi="標楷體" w:cs="Times New Roman" w:hint="eastAsia"/>
          <w:kern w:val="0"/>
          <w:szCs w:val="24"/>
        </w:rPr>
        <w:t>—</w:t>
      </w:r>
      <w:proofErr w:type="gramEnd"/>
      <w:r w:rsidRPr="00D07715">
        <w:rPr>
          <w:rFonts w:ascii="標楷體" w:eastAsia="標楷體" w:hAnsi="標楷體" w:cs="Times New Roman" w:hint="eastAsia"/>
          <w:kern w:val="0"/>
          <w:szCs w:val="24"/>
        </w:rPr>
        <w:t xml:space="preserve"> Integrated Framework)，審計委員會認為公司的風險管理和內部控制系統是有效的，公司已採用必要的控制機制來監督並糾正違規行為。</w:t>
      </w:r>
    </w:p>
    <w:p w:rsidR="00D07715" w:rsidRPr="00D07715" w:rsidRDefault="00D07715" w:rsidP="00D07715">
      <w:pPr>
        <w:pStyle w:val="a3"/>
        <w:numPr>
          <w:ilvl w:val="0"/>
          <w:numId w:val="4"/>
        </w:numPr>
        <w:adjustRightInd w:val="0"/>
        <w:spacing w:line="360" w:lineRule="atLeast"/>
        <w:ind w:leftChars="0" w:left="851"/>
        <w:textAlignment w:val="baseline"/>
        <w:rPr>
          <w:rFonts w:ascii="標楷體" w:eastAsia="標楷體" w:hAnsi="標楷體" w:cs="Times New Roman"/>
          <w:kern w:val="0"/>
          <w:szCs w:val="24"/>
        </w:rPr>
      </w:pPr>
      <w:r w:rsidRPr="00D07715">
        <w:rPr>
          <w:rFonts w:ascii="標楷體" w:eastAsia="標楷體" w:hAnsi="標楷體" w:cs="Times New Roman" w:hint="eastAsia"/>
          <w:kern w:val="0"/>
          <w:szCs w:val="24"/>
        </w:rPr>
        <w:t>委任簽證會計師</w:t>
      </w:r>
    </w:p>
    <w:p w:rsidR="00F73B4C" w:rsidRDefault="00D07715" w:rsidP="00D07715">
      <w:pPr>
        <w:pStyle w:val="a3"/>
        <w:adjustRightInd w:val="0"/>
        <w:spacing w:line="360" w:lineRule="atLeast"/>
        <w:ind w:leftChars="0" w:left="851"/>
        <w:textAlignment w:val="baseline"/>
        <w:rPr>
          <w:rFonts w:ascii="標楷體" w:eastAsia="標楷體" w:hAnsi="標楷體" w:cs="Times New Roman" w:hint="eastAsia"/>
          <w:kern w:val="0"/>
          <w:szCs w:val="24"/>
        </w:rPr>
      </w:pPr>
      <w:r w:rsidRPr="00D07715">
        <w:rPr>
          <w:rFonts w:ascii="標楷體" w:eastAsia="標楷體" w:hAnsi="標楷體" w:cs="Times New Roman" w:hint="eastAsia"/>
          <w:kern w:val="0"/>
          <w:szCs w:val="24"/>
        </w:rPr>
        <w:t>審計委員會被賦予監督簽證會計師事務所獨立性之職責，以確保財務報表的公正性。一般而言，除稅務相關服務或特別核准的項目外，簽證會計師事務所不得提供本公司其他服務。簽證會計師事務提供的所有服務必需得到審計委員會的核准。為確保簽證會計師事務所的獨立性，審計委員會係參照會計師法第 47 條及會計師職業道德規範公報第 10 號「正直、公正客觀及獨立性」之內容制定獨立性評估表，就會計師之獨立性、專業性及適任性評估，評估是否與本公司互為關係人、互有業務或財務利益關係等項目。</w:t>
      </w:r>
      <w:r>
        <w:rPr>
          <w:rFonts w:ascii="標楷體" w:eastAsia="標楷體" w:hAnsi="標楷體" w:cs="Times New Roman" w:hint="eastAsia"/>
          <w:kern w:val="0"/>
          <w:szCs w:val="24"/>
        </w:rPr>
        <w:t>111年3月9</w:t>
      </w:r>
      <w:r w:rsidR="00F73B4C">
        <w:rPr>
          <w:rFonts w:ascii="標楷體" w:eastAsia="標楷體" w:hAnsi="標楷體" w:cs="Times New Roman" w:hint="eastAsia"/>
          <w:kern w:val="0"/>
          <w:szCs w:val="24"/>
        </w:rPr>
        <w:t>日第2屆第22</w:t>
      </w:r>
      <w:r w:rsidRPr="00D07715">
        <w:rPr>
          <w:rFonts w:ascii="標楷體" w:eastAsia="標楷體" w:hAnsi="標楷體" w:cs="Times New Roman" w:hint="eastAsia"/>
          <w:kern w:val="0"/>
          <w:szCs w:val="24"/>
        </w:rPr>
        <w:t>次審計委員會及11</w:t>
      </w:r>
      <w:r w:rsidR="00F73B4C">
        <w:rPr>
          <w:rFonts w:ascii="標楷體" w:eastAsia="標楷體" w:hAnsi="標楷體" w:cs="Times New Roman" w:hint="eastAsia"/>
          <w:kern w:val="0"/>
          <w:szCs w:val="24"/>
        </w:rPr>
        <w:t>1</w:t>
      </w:r>
      <w:r w:rsidRPr="00D07715">
        <w:rPr>
          <w:rFonts w:ascii="標楷體" w:eastAsia="標楷體" w:hAnsi="標楷體" w:cs="Times New Roman" w:hint="eastAsia"/>
          <w:kern w:val="0"/>
          <w:szCs w:val="24"/>
        </w:rPr>
        <w:t xml:space="preserve"> </w:t>
      </w:r>
    </w:p>
    <w:p w:rsidR="00F73B4C" w:rsidRDefault="00F73B4C" w:rsidP="00D07715">
      <w:pPr>
        <w:pStyle w:val="a3"/>
        <w:adjustRightInd w:val="0"/>
        <w:spacing w:line="360" w:lineRule="atLeast"/>
        <w:ind w:leftChars="0" w:left="851"/>
        <w:textAlignment w:val="baseline"/>
        <w:rPr>
          <w:rFonts w:ascii="標楷體" w:eastAsia="標楷體" w:hAnsi="標楷體" w:cs="Times New Roman" w:hint="eastAsia"/>
          <w:kern w:val="0"/>
          <w:szCs w:val="24"/>
        </w:rPr>
      </w:pPr>
    </w:p>
    <w:p w:rsidR="00F73B4C" w:rsidRPr="00D07715" w:rsidRDefault="00F73B4C" w:rsidP="00F73B4C">
      <w:pPr>
        <w:pStyle w:val="a3"/>
        <w:adjustRightInd w:val="0"/>
        <w:spacing w:line="360" w:lineRule="atLeast"/>
        <w:ind w:leftChars="0" w:left="851"/>
        <w:textAlignment w:val="baseline"/>
        <w:rPr>
          <w:rFonts w:ascii="標楷體" w:eastAsia="標楷體" w:hAnsi="標楷體" w:cs="Times New Roman"/>
          <w:kern w:val="0"/>
          <w:szCs w:val="24"/>
        </w:rPr>
      </w:pPr>
      <w:r>
        <w:rPr>
          <w:rFonts w:ascii="標楷體" w:eastAsia="標楷體" w:hAnsi="標楷體" w:cs="Times New Roman" w:hint="eastAsia"/>
          <w:kern w:val="0"/>
          <w:szCs w:val="24"/>
        </w:rPr>
        <w:t>年3月9</w:t>
      </w:r>
      <w:r w:rsidR="00D07715" w:rsidRPr="00D07715">
        <w:rPr>
          <w:rFonts w:ascii="標楷體" w:eastAsia="標楷體" w:hAnsi="標楷體" w:cs="Times New Roman" w:hint="eastAsia"/>
          <w:kern w:val="0"/>
          <w:szCs w:val="24"/>
        </w:rPr>
        <w:t>日第</w:t>
      </w:r>
      <w:r>
        <w:rPr>
          <w:rFonts w:ascii="標楷體" w:eastAsia="標楷體" w:hAnsi="標楷體" w:cs="Times New Roman" w:hint="eastAsia"/>
          <w:kern w:val="0"/>
          <w:szCs w:val="24"/>
        </w:rPr>
        <w:t>11屆第25</w:t>
      </w:r>
      <w:r w:rsidR="00D07715" w:rsidRPr="00D07715">
        <w:rPr>
          <w:rFonts w:ascii="標楷體" w:eastAsia="標楷體" w:hAnsi="標楷體" w:cs="Times New Roman" w:hint="eastAsia"/>
          <w:kern w:val="0"/>
          <w:szCs w:val="24"/>
        </w:rPr>
        <w:t>次董事會審議並通</w:t>
      </w:r>
      <w:bookmarkStart w:id="0" w:name="_GoBack"/>
      <w:bookmarkEnd w:id="0"/>
      <w:r w:rsidR="00D07715" w:rsidRPr="00D07715">
        <w:rPr>
          <w:rFonts w:ascii="標楷體" w:eastAsia="標楷體" w:hAnsi="標楷體" w:cs="Times New Roman" w:hint="eastAsia"/>
          <w:kern w:val="0"/>
          <w:szCs w:val="24"/>
        </w:rPr>
        <w:t>過</w:t>
      </w:r>
      <w:r>
        <w:rPr>
          <w:rFonts w:ascii="標楷體" w:eastAsia="標楷體" w:hAnsi="標楷體" w:cs="Times New Roman" w:hint="eastAsia"/>
          <w:kern w:val="0"/>
          <w:szCs w:val="24"/>
        </w:rPr>
        <w:t>勤業眾信會計師事務所</w:t>
      </w:r>
      <w:r w:rsidR="0023499A" w:rsidRPr="0023499A">
        <w:rPr>
          <w:rFonts w:ascii="標楷體" w:eastAsia="標楷體" w:hAnsi="標楷體" w:cs="Times New Roman"/>
          <w:kern w:val="0"/>
          <w:szCs w:val="24"/>
        </w:rPr>
        <w:t>郭乃華</w:t>
      </w:r>
      <w:r>
        <w:rPr>
          <w:rFonts w:ascii="標楷體" w:eastAsia="標楷體" w:hAnsi="標楷體" w:cs="Times New Roman" w:hint="eastAsia"/>
          <w:kern w:val="0"/>
          <w:szCs w:val="24"/>
        </w:rPr>
        <w:t>會計師及</w:t>
      </w:r>
      <w:r w:rsidR="0023499A" w:rsidRPr="0023499A">
        <w:rPr>
          <w:rFonts w:ascii="標楷體" w:eastAsia="標楷體" w:hAnsi="標楷體" w:cs="Times New Roman"/>
          <w:kern w:val="0"/>
          <w:szCs w:val="24"/>
        </w:rPr>
        <w:t>李麗凰</w:t>
      </w:r>
      <w:r w:rsidR="00D07715" w:rsidRPr="00D07715">
        <w:rPr>
          <w:rFonts w:ascii="標楷體" w:eastAsia="標楷體" w:hAnsi="標楷體" w:cs="Times New Roman" w:hint="eastAsia"/>
          <w:kern w:val="0"/>
          <w:szCs w:val="24"/>
        </w:rPr>
        <w:t>會計師均符合獨立性評估標準，足堪擔任本公司財務及稅務簽證會計師。</w:t>
      </w:r>
      <w:r w:rsidR="00D07715" w:rsidRPr="00D07715">
        <w:rPr>
          <w:rFonts w:ascii="標楷體" w:eastAsia="標楷體" w:hAnsi="標楷體" w:cs="Times New Roman"/>
          <w:kern w:val="0"/>
          <w:szCs w:val="24"/>
        </w:rPr>
        <w:cr/>
      </w:r>
    </w:p>
    <w:p w:rsidR="00E65FB1" w:rsidRDefault="00EA0497" w:rsidP="00E65FB1">
      <w:pPr>
        <w:pStyle w:val="a3"/>
        <w:numPr>
          <w:ilvl w:val="0"/>
          <w:numId w:val="2"/>
        </w:numPr>
        <w:spacing w:beforeLines="50" w:before="180"/>
        <w:ind w:leftChars="0" w:left="709" w:hanging="622"/>
        <w:rPr>
          <w:rFonts w:ascii="標楷體" w:eastAsia="標楷體" w:hAnsi="標楷體" w:hint="eastAsia"/>
          <w:b/>
        </w:rPr>
      </w:pPr>
      <w:proofErr w:type="gramStart"/>
      <w:r>
        <w:rPr>
          <w:rFonts w:ascii="標楷體" w:eastAsia="標楷體" w:hAnsi="標楷體" w:hint="eastAsia"/>
          <w:b/>
        </w:rPr>
        <w:t>11</w:t>
      </w:r>
      <w:r w:rsidR="00B13180">
        <w:rPr>
          <w:rFonts w:ascii="標楷體" w:eastAsia="標楷體" w:hAnsi="標楷體" w:hint="eastAsia"/>
          <w:b/>
        </w:rPr>
        <w:t>1</w:t>
      </w:r>
      <w:proofErr w:type="gramEnd"/>
      <w:r w:rsidR="00E65FB1" w:rsidRPr="00E65FB1">
        <w:rPr>
          <w:rFonts w:ascii="標楷體" w:eastAsia="標楷體" w:hAnsi="標楷體" w:hint="eastAsia"/>
          <w:b/>
        </w:rPr>
        <w:t>年度審計委員會開會內容</w:t>
      </w:r>
    </w:p>
    <w:p w:rsidR="00F73B4C" w:rsidRPr="00E65FB1" w:rsidRDefault="00F73B4C" w:rsidP="00F73B4C">
      <w:pPr>
        <w:pStyle w:val="a3"/>
        <w:spacing w:beforeLines="50" w:before="180"/>
        <w:ind w:leftChars="0" w:left="709"/>
        <w:rPr>
          <w:rFonts w:ascii="標楷體" w:eastAsia="標楷體" w:hAnsi="標楷體"/>
          <w:b/>
        </w:rPr>
      </w:pPr>
    </w:p>
    <w:tbl>
      <w:tblPr>
        <w:tblW w:w="10254" w:type="dxa"/>
        <w:tblInd w:w="-681" w:type="dxa"/>
        <w:tblCellMar>
          <w:left w:w="28" w:type="dxa"/>
          <w:right w:w="28" w:type="dxa"/>
        </w:tblCellMar>
        <w:tblLook w:val="04A0" w:firstRow="1" w:lastRow="0" w:firstColumn="1" w:lastColumn="0" w:noHBand="0" w:noVBand="1"/>
      </w:tblPr>
      <w:tblGrid>
        <w:gridCol w:w="1306"/>
        <w:gridCol w:w="6113"/>
        <w:gridCol w:w="840"/>
        <w:gridCol w:w="1995"/>
      </w:tblGrid>
      <w:tr w:rsidR="00EF1CD0" w:rsidRPr="00DC2777" w:rsidTr="00F73B4C">
        <w:trPr>
          <w:trHeight w:val="877"/>
          <w:tblHeader/>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CD0" w:rsidRPr="00DC2777" w:rsidRDefault="00EF1CD0"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會議日期</w:t>
            </w:r>
          </w:p>
        </w:tc>
        <w:tc>
          <w:tcPr>
            <w:tcW w:w="6113" w:type="dxa"/>
            <w:tcBorders>
              <w:top w:val="single" w:sz="4" w:space="0" w:color="auto"/>
              <w:left w:val="nil"/>
              <w:bottom w:val="single" w:sz="4" w:space="0" w:color="auto"/>
              <w:right w:val="single" w:sz="4" w:space="0" w:color="auto"/>
            </w:tcBorders>
            <w:shd w:val="clear" w:color="auto" w:fill="auto"/>
            <w:noWrap/>
            <w:vAlign w:val="center"/>
            <w:hideMark/>
          </w:tcPr>
          <w:p w:rsidR="00EF1CD0" w:rsidRPr="00DC2777" w:rsidRDefault="00EF1CD0"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議案內容及後續處理</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F1CD0" w:rsidRPr="00DC2777" w:rsidRDefault="00EF1CD0"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color w:val="000000"/>
                <w:kern w:val="0"/>
                <w:sz w:val="21"/>
                <w:szCs w:val="21"/>
              </w:rPr>
              <w:t>證交法</w:t>
            </w:r>
            <w:r w:rsidRPr="00DC2777">
              <w:rPr>
                <w:rFonts w:ascii="Arial" w:eastAsia="標楷體" w:hAnsi="Arial" w:cs="Arial"/>
                <w:color w:val="000000"/>
                <w:kern w:val="0"/>
                <w:sz w:val="21"/>
                <w:szCs w:val="21"/>
              </w:rPr>
              <w:t>14-5</w:t>
            </w:r>
            <w:r w:rsidRPr="00DC2777">
              <w:rPr>
                <w:rFonts w:ascii="Arial" w:eastAsia="標楷體" w:hAnsi="Arial" w:cs="Arial"/>
                <w:color w:val="000000"/>
                <w:kern w:val="0"/>
                <w:sz w:val="21"/>
                <w:szCs w:val="21"/>
              </w:rPr>
              <w:t>所列事項</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EF1CD0" w:rsidRPr="00DC2777" w:rsidRDefault="00EF1CD0"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未經審計委員會通過，而經</w:t>
            </w:r>
            <w:r w:rsidRPr="00DC2777">
              <w:rPr>
                <w:rFonts w:ascii="Arial" w:eastAsia="標楷體" w:hAnsi="Arial" w:cs="Arial"/>
                <w:color w:val="000000"/>
                <w:kern w:val="0"/>
                <w:sz w:val="21"/>
                <w:szCs w:val="21"/>
              </w:rPr>
              <w:t>2/3</w:t>
            </w:r>
            <w:r w:rsidRPr="00DC2777">
              <w:rPr>
                <w:rFonts w:ascii="Arial" w:eastAsia="標楷體" w:hAnsi="Arial" w:cs="Arial"/>
                <w:color w:val="000000"/>
                <w:kern w:val="0"/>
                <w:sz w:val="21"/>
                <w:szCs w:val="21"/>
              </w:rPr>
              <w:t>以上同意決議之事項</w:t>
            </w:r>
          </w:p>
        </w:tc>
      </w:tr>
      <w:tr w:rsidR="00DC2777" w:rsidRPr="00DC2777" w:rsidTr="00F73B4C">
        <w:trPr>
          <w:trHeight w:val="263"/>
        </w:trPr>
        <w:tc>
          <w:tcPr>
            <w:tcW w:w="1306" w:type="dxa"/>
            <w:vMerge w:val="restart"/>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color w:val="000000"/>
                <w:kern w:val="0"/>
                <w:sz w:val="21"/>
                <w:szCs w:val="21"/>
              </w:rPr>
              <w:t>111/03/09</w:t>
            </w: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一 案 擬增資「建通國際股份有限公司」案。</w:t>
            </w:r>
          </w:p>
        </w:tc>
        <w:tc>
          <w:tcPr>
            <w:tcW w:w="840"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23"/>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二 案 擬為子公司『安順裝卸股份有限公司』背書保證案。</w:t>
            </w:r>
          </w:p>
        </w:tc>
        <w:tc>
          <w:tcPr>
            <w:tcW w:w="840"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27"/>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三 案 本公司110年度營業報告書及財務報表案。</w:t>
            </w:r>
          </w:p>
        </w:tc>
        <w:tc>
          <w:tcPr>
            <w:tcW w:w="840"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16"/>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五 案 出具110年度內部控制制度聲明書案。</w:t>
            </w:r>
          </w:p>
        </w:tc>
        <w:tc>
          <w:tcPr>
            <w:tcW w:w="840"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201"/>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六 案 本公司簽證會計師之委任及報酬案。</w:t>
            </w:r>
          </w:p>
        </w:tc>
        <w:tc>
          <w:tcPr>
            <w:tcW w:w="840"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171"/>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審計委員會決議：審計委員會全體成員照案通過。</w:t>
            </w:r>
          </w:p>
        </w:tc>
      </w:tr>
      <w:tr w:rsidR="00DC2777" w:rsidRPr="00DC2777" w:rsidTr="00F73B4C">
        <w:trPr>
          <w:trHeight w:val="416"/>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公司對審計委員會意見之處理：全體出席董事同意通過。</w:t>
            </w:r>
          </w:p>
        </w:tc>
      </w:tr>
      <w:tr w:rsidR="00DC2777" w:rsidRPr="00DC2777" w:rsidTr="00F73B4C">
        <w:trPr>
          <w:trHeight w:val="314"/>
        </w:trPr>
        <w:tc>
          <w:tcPr>
            <w:tcW w:w="1306" w:type="dxa"/>
            <w:vMerge w:val="restart"/>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hint="eastAsia"/>
                <w:color w:val="000000"/>
                <w:kern w:val="0"/>
                <w:sz w:val="21"/>
                <w:szCs w:val="21"/>
              </w:rPr>
              <w:t>111/05/11</w:t>
            </w: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一 案  111年第1季合併財報案。</w:t>
            </w:r>
          </w:p>
        </w:tc>
        <w:tc>
          <w:tcPr>
            <w:tcW w:w="840" w:type="dxa"/>
            <w:tcBorders>
              <w:top w:val="nil"/>
              <w:left w:val="nil"/>
              <w:bottom w:val="single" w:sz="4" w:space="0" w:color="auto"/>
              <w:right w:val="single" w:sz="4" w:space="0" w:color="auto"/>
            </w:tcBorders>
            <w:shd w:val="clear" w:color="auto" w:fill="auto"/>
            <w:noWrap/>
            <w:hideMark/>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75"/>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二 案  臺中港第42號碼頭後線土地廠房(42B-1)第二期新建工程擴增分裝廠通棧授權額度調整案。</w:t>
            </w:r>
          </w:p>
        </w:tc>
        <w:tc>
          <w:tcPr>
            <w:tcW w:w="840" w:type="dxa"/>
            <w:tcBorders>
              <w:top w:val="nil"/>
              <w:left w:val="nil"/>
              <w:bottom w:val="single" w:sz="4" w:space="0" w:color="auto"/>
              <w:right w:val="single" w:sz="4" w:space="0" w:color="auto"/>
            </w:tcBorders>
            <w:shd w:val="clear" w:color="auto" w:fill="auto"/>
            <w:noWrap/>
            <w:hideMark/>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270"/>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三 案  擬處分安順裝卸(股)公司股權案。</w:t>
            </w:r>
          </w:p>
        </w:tc>
        <w:tc>
          <w:tcPr>
            <w:tcW w:w="840" w:type="dxa"/>
            <w:tcBorders>
              <w:top w:val="nil"/>
              <w:left w:val="nil"/>
              <w:bottom w:val="single" w:sz="4" w:space="0" w:color="auto"/>
              <w:right w:val="single" w:sz="4" w:space="0" w:color="auto"/>
            </w:tcBorders>
            <w:shd w:val="clear" w:color="auto" w:fill="auto"/>
            <w:noWrap/>
            <w:hideMark/>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35"/>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四 案  修訂內部控制制度之「生產循環-貨櫃作業」、「固定資產循環-投保作業」、「使用電腦化資訊處理作業」案。</w:t>
            </w:r>
          </w:p>
        </w:tc>
        <w:tc>
          <w:tcPr>
            <w:tcW w:w="840" w:type="dxa"/>
            <w:tcBorders>
              <w:top w:val="nil"/>
              <w:left w:val="nil"/>
              <w:bottom w:val="single" w:sz="4" w:space="0" w:color="auto"/>
              <w:right w:val="single" w:sz="4" w:space="0" w:color="auto"/>
            </w:tcBorders>
            <w:shd w:val="clear" w:color="auto" w:fill="auto"/>
            <w:noWrap/>
            <w:hideMark/>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228"/>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五 案 擬資金貸與子公司安順裝卸股份有限公司案</w:t>
            </w:r>
          </w:p>
        </w:tc>
        <w:tc>
          <w:tcPr>
            <w:tcW w:w="840" w:type="dxa"/>
            <w:tcBorders>
              <w:top w:val="nil"/>
              <w:left w:val="nil"/>
              <w:bottom w:val="single" w:sz="4" w:space="0" w:color="auto"/>
              <w:right w:val="single" w:sz="4" w:space="0" w:color="auto"/>
            </w:tcBorders>
            <w:shd w:val="clear" w:color="auto" w:fill="auto"/>
            <w:noWrap/>
            <w:hideMark/>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470"/>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審計委員會決議：審計委員會全體成員照案通過。</w:t>
            </w:r>
          </w:p>
        </w:tc>
      </w:tr>
      <w:tr w:rsidR="00DC2777" w:rsidRPr="00DC2777" w:rsidTr="00F73B4C">
        <w:trPr>
          <w:trHeight w:val="361"/>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公司對審計委員會意見之處理：全體出席董事同意通過。</w:t>
            </w:r>
          </w:p>
        </w:tc>
      </w:tr>
      <w:tr w:rsidR="00DC2777" w:rsidRPr="00DC2777" w:rsidTr="00F73B4C">
        <w:trPr>
          <w:trHeight w:val="222"/>
        </w:trPr>
        <w:tc>
          <w:tcPr>
            <w:tcW w:w="1306" w:type="dxa"/>
            <w:vMerge w:val="restart"/>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hint="eastAsia"/>
                <w:color w:val="000000"/>
                <w:kern w:val="0"/>
                <w:sz w:val="21"/>
                <w:szCs w:val="21"/>
              </w:rPr>
              <w:t>111/08/09</w:t>
            </w: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一 案 本公司111年第2季合併報表案。</w:t>
            </w:r>
          </w:p>
        </w:tc>
        <w:tc>
          <w:tcPr>
            <w:tcW w:w="840" w:type="dxa"/>
            <w:tcBorders>
              <w:top w:val="nil"/>
              <w:left w:val="nil"/>
              <w:bottom w:val="single" w:sz="4" w:space="0" w:color="auto"/>
              <w:right w:val="single" w:sz="4" w:space="0" w:color="auto"/>
            </w:tcBorders>
            <w:shd w:val="clear" w:color="auto" w:fill="auto"/>
            <w:noWrap/>
            <w:hideMark/>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579"/>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二 案 修訂內部稽核實施細則-「生產循環-貨櫃作業之稽核」案。</w:t>
            </w:r>
          </w:p>
        </w:tc>
        <w:tc>
          <w:tcPr>
            <w:tcW w:w="840"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84"/>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三 案 擬為子公司『安順裝卸股份有限公司』背書保證案</w:t>
            </w:r>
          </w:p>
        </w:tc>
        <w:tc>
          <w:tcPr>
            <w:tcW w:w="840" w:type="dxa"/>
            <w:tcBorders>
              <w:top w:val="nil"/>
              <w:left w:val="nil"/>
              <w:bottom w:val="single" w:sz="4" w:space="0" w:color="auto"/>
              <w:right w:val="single" w:sz="4" w:space="0" w:color="auto"/>
            </w:tcBorders>
            <w:shd w:val="clear" w:color="auto" w:fill="auto"/>
            <w:noWrap/>
            <w:hideMark/>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276"/>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審計委員會決議：審計委員會全體成員照案通過。</w:t>
            </w:r>
          </w:p>
        </w:tc>
      </w:tr>
      <w:tr w:rsidR="00DC2777" w:rsidRPr="00DC2777" w:rsidTr="00F73B4C">
        <w:trPr>
          <w:trHeight w:val="340"/>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公司對審計委員會意見之處理：全體出席董事同意通過。</w:t>
            </w:r>
          </w:p>
        </w:tc>
      </w:tr>
      <w:tr w:rsidR="00DC2777" w:rsidRPr="00DC2777" w:rsidTr="00F73B4C">
        <w:trPr>
          <w:trHeight w:val="421"/>
        </w:trPr>
        <w:tc>
          <w:tcPr>
            <w:tcW w:w="1306" w:type="dxa"/>
            <w:vMerge w:val="restart"/>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hint="eastAsia"/>
                <w:color w:val="000000"/>
                <w:kern w:val="0"/>
                <w:sz w:val="21"/>
                <w:szCs w:val="21"/>
              </w:rPr>
              <w:t>111/11/08</w:t>
            </w: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Arial" w:eastAsia="標楷體" w:hAnsi="Arial" w:cs="Arial"/>
                <w:color w:val="000000"/>
                <w:sz w:val="21"/>
                <w:szCs w:val="21"/>
              </w:rPr>
            </w:pPr>
            <w:r w:rsidRPr="00DC2777">
              <w:rPr>
                <w:rFonts w:ascii="Arial" w:eastAsia="標楷體" w:hAnsi="Arial" w:cs="Arial" w:hint="eastAsia"/>
                <w:color w:val="000000"/>
                <w:sz w:val="21"/>
                <w:szCs w:val="21"/>
              </w:rPr>
              <w:t>第</w:t>
            </w:r>
            <w:r w:rsidRPr="00DC2777">
              <w:rPr>
                <w:rFonts w:ascii="Arial" w:eastAsia="標楷體" w:hAnsi="Arial" w:cs="Arial" w:hint="eastAsia"/>
                <w:color w:val="000000"/>
                <w:sz w:val="21"/>
                <w:szCs w:val="21"/>
              </w:rPr>
              <w:t xml:space="preserve"> </w:t>
            </w:r>
            <w:r w:rsidRPr="00DC2777">
              <w:rPr>
                <w:rFonts w:ascii="Arial" w:eastAsia="標楷體" w:hAnsi="Arial" w:cs="Arial" w:hint="eastAsia"/>
                <w:color w:val="000000"/>
                <w:sz w:val="21"/>
                <w:szCs w:val="21"/>
              </w:rPr>
              <w:t>一</w:t>
            </w:r>
            <w:r w:rsidRPr="00DC2777">
              <w:rPr>
                <w:rFonts w:ascii="Arial" w:eastAsia="標楷體" w:hAnsi="Arial" w:cs="Arial" w:hint="eastAsia"/>
                <w:color w:val="000000"/>
                <w:sz w:val="21"/>
                <w:szCs w:val="21"/>
              </w:rPr>
              <w:t xml:space="preserve"> </w:t>
            </w:r>
            <w:r w:rsidRPr="00DC2777">
              <w:rPr>
                <w:rFonts w:ascii="Arial" w:eastAsia="標楷體" w:hAnsi="Arial" w:cs="Arial" w:hint="eastAsia"/>
                <w:color w:val="000000"/>
                <w:sz w:val="21"/>
                <w:szCs w:val="21"/>
              </w:rPr>
              <w:t>案</w:t>
            </w:r>
            <w:r w:rsidRPr="00DC2777">
              <w:rPr>
                <w:rFonts w:ascii="Arial" w:eastAsia="標楷體" w:hAnsi="Arial" w:cs="Arial" w:hint="eastAsia"/>
                <w:color w:val="000000"/>
                <w:sz w:val="21"/>
                <w:szCs w:val="21"/>
              </w:rPr>
              <w:t xml:space="preserve"> </w:t>
            </w:r>
            <w:r w:rsidRPr="00DC2777">
              <w:rPr>
                <w:rFonts w:ascii="Arial" w:eastAsia="標楷體" w:hAnsi="Arial" w:cs="Arial" w:hint="eastAsia"/>
                <w:color w:val="000000"/>
                <w:sz w:val="21"/>
                <w:szCs w:val="21"/>
              </w:rPr>
              <w:t>本公司</w:t>
            </w:r>
            <w:r w:rsidRPr="00DC2777">
              <w:rPr>
                <w:rFonts w:ascii="Arial" w:eastAsia="標楷體" w:hAnsi="Arial" w:cs="Arial" w:hint="eastAsia"/>
                <w:color w:val="000000"/>
                <w:sz w:val="21"/>
                <w:szCs w:val="21"/>
              </w:rPr>
              <w:t>111</w:t>
            </w:r>
            <w:r w:rsidRPr="00DC2777">
              <w:rPr>
                <w:rFonts w:ascii="Arial" w:eastAsia="標楷體" w:hAnsi="Arial" w:cs="Arial" w:hint="eastAsia"/>
                <w:color w:val="000000"/>
                <w:sz w:val="21"/>
                <w:szCs w:val="21"/>
              </w:rPr>
              <w:t>年第</w:t>
            </w:r>
            <w:r w:rsidRPr="00DC2777">
              <w:rPr>
                <w:rFonts w:ascii="Arial" w:eastAsia="標楷體" w:hAnsi="Arial" w:cs="Arial" w:hint="eastAsia"/>
                <w:color w:val="000000"/>
                <w:sz w:val="21"/>
                <w:szCs w:val="21"/>
              </w:rPr>
              <w:t>3</w:t>
            </w:r>
            <w:r w:rsidRPr="00DC2777">
              <w:rPr>
                <w:rFonts w:ascii="Arial" w:eastAsia="標楷體" w:hAnsi="Arial" w:cs="Arial" w:hint="eastAsia"/>
                <w:color w:val="000000"/>
                <w:sz w:val="21"/>
                <w:szCs w:val="21"/>
              </w:rPr>
              <w:t>季合併報表案。</w:t>
            </w:r>
          </w:p>
        </w:tc>
        <w:tc>
          <w:tcPr>
            <w:tcW w:w="840" w:type="dxa"/>
            <w:tcBorders>
              <w:top w:val="nil"/>
              <w:left w:val="nil"/>
              <w:bottom w:val="single" w:sz="4" w:space="0" w:color="auto"/>
              <w:right w:val="single" w:sz="4" w:space="0" w:color="auto"/>
            </w:tcBorders>
            <w:shd w:val="clear" w:color="auto" w:fill="auto"/>
            <w:noWrap/>
            <w:hideMark/>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51"/>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三 案 擬訂本公司112年度稽核計畫案。</w:t>
            </w:r>
          </w:p>
        </w:tc>
        <w:tc>
          <w:tcPr>
            <w:tcW w:w="840"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51"/>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四 案 修訂內部稽核實施細則-「生產循環-維修作業之稽核」案。</w:t>
            </w:r>
          </w:p>
        </w:tc>
        <w:tc>
          <w:tcPr>
            <w:tcW w:w="840"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51"/>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p>
        </w:tc>
        <w:tc>
          <w:tcPr>
            <w:tcW w:w="6113"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五 案 擬與「建懋投資股份有限公司」簽訂房屋租賃契約討論案。</w:t>
            </w:r>
          </w:p>
        </w:tc>
        <w:tc>
          <w:tcPr>
            <w:tcW w:w="840" w:type="dxa"/>
            <w:tcBorders>
              <w:top w:val="nil"/>
              <w:left w:val="nil"/>
              <w:bottom w:val="single" w:sz="4" w:space="0" w:color="auto"/>
              <w:right w:val="single" w:sz="4" w:space="0" w:color="auto"/>
            </w:tcBorders>
            <w:shd w:val="clear" w:color="auto" w:fill="auto"/>
            <w:noWrap/>
          </w:tcPr>
          <w:p w:rsidR="00DC2777" w:rsidRPr="00DC2777" w:rsidRDefault="00DC2777" w:rsidP="00DC0A18">
            <w:pPr>
              <w:adjustRightInd w:val="0"/>
              <w:snapToGrid w:val="0"/>
              <w:jc w:val="center"/>
              <w:rPr>
                <w:rFonts w:ascii="Arial" w:hAnsi="Arial" w:cs="Arial"/>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40"/>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審計委員會決議：審計委員會全體成員照案通過。</w:t>
            </w:r>
          </w:p>
        </w:tc>
      </w:tr>
      <w:tr w:rsidR="00DC2777" w:rsidRPr="00DC2777" w:rsidTr="00F73B4C">
        <w:trPr>
          <w:trHeight w:val="419"/>
        </w:trPr>
        <w:tc>
          <w:tcPr>
            <w:tcW w:w="1306" w:type="dxa"/>
            <w:vMerge/>
            <w:tcBorders>
              <w:top w:val="nil"/>
              <w:left w:val="single" w:sz="4" w:space="0" w:color="auto"/>
              <w:bottom w:val="single" w:sz="4" w:space="0" w:color="000000"/>
              <w:right w:val="single" w:sz="4" w:space="0" w:color="auto"/>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公司對審計委員會意見之處理：全體出席董事同意通過。</w:t>
            </w:r>
          </w:p>
        </w:tc>
      </w:tr>
      <w:tr w:rsidR="00DC2777" w:rsidRPr="00DC2777" w:rsidTr="00F73B4C">
        <w:trPr>
          <w:trHeight w:val="296"/>
        </w:trPr>
        <w:tc>
          <w:tcPr>
            <w:tcW w:w="1306" w:type="dxa"/>
            <w:vMerge w:val="restart"/>
            <w:tcBorders>
              <w:top w:val="nil"/>
              <w:left w:val="single" w:sz="4" w:space="0" w:color="auto"/>
              <w:bottom w:val="single" w:sz="4" w:space="0" w:color="000000"/>
              <w:right w:val="nil"/>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hint="eastAsia"/>
                <w:color w:val="000000"/>
                <w:kern w:val="0"/>
                <w:sz w:val="21"/>
                <w:szCs w:val="21"/>
              </w:rPr>
              <w:t>111/12/28</w:t>
            </w:r>
          </w:p>
        </w:tc>
        <w:tc>
          <w:tcPr>
            <w:tcW w:w="6113" w:type="dxa"/>
            <w:tcBorders>
              <w:top w:val="nil"/>
              <w:left w:val="single" w:sz="4" w:space="0" w:color="auto"/>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一 案 擬為子公司『安順裝卸股份有限公司』背書保證案。</w:t>
            </w:r>
          </w:p>
        </w:tc>
        <w:tc>
          <w:tcPr>
            <w:tcW w:w="840"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296"/>
        </w:trPr>
        <w:tc>
          <w:tcPr>
            <w:tcW w:w="1306" w:type="dxa"/>
            <w:vMerge/>
            <w:tcBorders>
              <w:top w:val="nil"/>
              <w:left w:val="single" w:sz="4" w:space="0" w:color="auto"/>
              <w:bottom w:val="single" w:sz="4" w:space="0" w:color="000000"/>
              <w:right w:val="nil"/>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p>
        </w:tc>
        <w:tc>
          <w:tcPr>
            <w:tcW w:w="6113" w:type="dxa"/>
            <w:tcBorders>
              <w:top w:val="nil"/>
              <w:left w:val="single" w:sz="4" w:space="0" w:color="auto"/>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二 案 裝卸機具及運輸車輛採購案。</w:t>
            </w:r>
          </w:p>
        </w:tc>
        <w:tc>
          <w:tcPr>
            <w:tcW w:w="840"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296"/>
        </w:trPr>
        <w:tc>
          <w:tcPr>
            <w:tcW w:w="1306" w:type="dxa"/>
            <w:vMerge/>
            <w:tcBorders>
              <w:top w:val="nil"/>
              <w:left w:val="single" w:sz="4" w:space="0" w:color="auto"/>
              <w:bottom w:val="single" w:sz="4" w:space="0" w:color="000000"/>
              <w:right w:val="nil"/>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p>
        </w:tc>
        <w:tc>
          <w:tcPr>
            <w:tcW w:w="6113" w:type="dxa"/>
            <w:tcBorders>
              <w:top w:val="nil"/>
              <w:left w:val="single" w:sz="4" w:space="0" w:color="auto"/>
              <w:bottom w:val="single" w:sz="4" w:space="0" w:color="auto"/>
              <w:right w:val="single" w:sz="4" w:space="0" w:color="auto"/>
            </w:tcBorders>
            <w:shd w:val="clear" w:color="auto" w:fill="auto"/>
            <w:noWrap/>
          </w:tcPr>
          <w:p w:rsidR="00DC2777" w:rsidRPr="00DC2777" w:rsidRDefault="00DC2777" w:rsidP="00DC0A18">
            <w:pPr>
              <w:adjustRightInd w:val="0"/>
              <w:snapToGrid w:val="0"/>
              <w:rPr>
                <w:rFonts w:ascii="標楷體" w:eastAsia="標楷體" w:hAnsi="標楷體" w:cs="新細明體"/>
                <w:color w:val="000000"/>
                <w:sz w:val="21"/>
                <w:szCs w:val="21"/>
              </w:rPr>
            </w:pPr>
            <w:r w:rsidRPr="00DC2777">
              <w:rPr>
                <w:rFonts w:ascii="標楷體" w:eastAsia="標楷體" w:hAnsi="標楷體" w:hint="eastAsia"/>
                <w:color w:val="000000"/>
                <w:sz w:val="21"/>
                <w:szCs w:val="21"/>
              </w:rPr>
              <w:t>第 三 案 修訂「內部重大資訊處理暨防範內線交易管理作業程序」部分條文案。</w:t>
            </w:r>
          </w:p>
        </w:tc>
        <w:tc>
          <w:tcPr>
            <w:tcW w:w="840"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jc w:val="center"/>
              <w:rPr>
                <w:rFonts w:ascii="Arial" w:eastAsia="標楷體" w:hAnsi="Arial" w:cs="Arial"/>
                <w:color w:val="000000"/>
                <w:kern w:val="0"/>
                <w:sz w:val="21"/>
                <w:szCs w:val="21"/>
              </w:rPr>
            </w:pPr>
            <w:r w:rsidRPr="00DC2777">
              <w:rPr>
                <w:rFonts w:ascii="Arial" w:eastAsia="標楷體" w:hAnsi="Arial"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r w:rsidRPr="00DC2777">
              <w:rPr>
                <w:rFonts w:ascii="Arial" w:eastAsia="標楷體" w:hAnsi="Arial" w:cs="Arial"/>
                <w:color w:val="000000"/>
                <w:kern w:val="0"/>
                <w:sz w:val="21"/>
                <w:szCs w:val="21"/>
              </w:rPr>
              <w:t>無</w:t>
            </w:r>
          </w:p>
        </w:tc>
      </w:tr>
      <w:tr w:rsidR="00DC2777" w:rsidRPr="00DC2777" w:rsidTr="00F73B4C">
        <w:trPr>
          <w:trHeight w:val="360"/>
        </w:trPr>
        <w:tc>
          <w:tcPr>
            <w:tcW w:w="1306" w:type="dxa"/>
            <w:vMerge/>
            <w:tcBorders>
              <w:top w:val="nil"/>
              <w:left w:val="single" w:sz="4" w:space="0" w:color="auto"/>
              <w:bottom w:val="single" w:sz="4" w:space="0" w:color="000000"/>
              <w:right w:val="nil"/>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審計委員會決議：審計委員會全體成員照案通過。</w:t>
            </w:r>
          </w:p>
        </w:tc>
      </w:tr>
      <w:tr w:rsidR="00DC2777" w:rsidRPr="00DC2777" w:rsidTr="00F73B4C">
        <w:trPr>
          <w:trHeight w:val="255"/>
        </w:trPr>
        <w:tc>
          <w:tcPr>
            <w:tcW w:w="1306" w:type="dxa"/>
            <w:vMerge/>
            <w:tcBorders>
              <w:top w:val="nil"/>
              <w:left w:val="single" w:sz="4" w:space="0" w:color="auto"/>
              <w:bottom w:val="single" w:sz="4" w:space="0" w:color="000000"/>
              <w:right w:val="nil"/>
            </w:tcBorders>
            <w:vAlign w:val="center"/>
          </w:tcPr>
          <w:p w:rsidR="00DC2777" w:rsidRPr="00DC2777" w:rsidRDefault="00DC2777" w:rsidP="00DC0A18">
            <w:pPr>
              <w:widowControl/>
              <w:adjustRightInd w:val="0"/>
              <w:snapToGrid w:val="0"/>
              <w:rPr>
                <w:rFonts w:ascii="Arial" w:eastAsia="標楷體" w:hAnsi="Arial" w:cs="Arial"/>
                <w:color w:val="000000"/>
                <w:kern w:val="0"/>
                <w:sz w:val="21"/>
                <w:szCs w:val="21"/>
              </w:rPr>
            </w:pPr>
          </w:p>
        </w:tc>
        <w:tc>
          <w:tcPr>
            <w:tcW w:w="894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2777" w:rsidRPr="00DC2777" w:rsidRDefault="00DC2777" w:rsidP="00DC0A18">
            <w:pPr>
              <w:widowControl/>
              <w:adjustRightInd w:val="0"/>
              <w:snapToGrid w:val="0"/>
              <w:rPr>
                <w:rFonts w:ascii="Arial" w:eastAsia="標楷體" w:hAnsi="Arial" w:cs="Arial"/>
                <w:bCs/>
                <w:color w:val="000000"/>
                <w:kern w:val="0"/>
                <w:sz w:val="21"/>
                <w:szCs w:val="21"/>
              </w:rPr>
            </w:pPr>
            <w:r w:rsidRPr="00DC2777">
              <w:rPr>
                <w:rFonts w:ascii="Arial" w:eastAsia="標楷體" w:hAnsi="Arial" w:cs="Arial"/>
                <w:bCs/>
                <w:color w:val="000000"/>
                <w:kern w:val="0"/>
                <w:sz w:val="21"/>
                <w:szCs w:val="21"/>
              </w:rPr>
              <w:t>公司對審計委員會意見之處理：全體出席董事同意通過。</w:t>
            </w:r>
          </w:p>
        </w:tc>
      </w:tr>
    </w:tbl>
    <w:p w:rsidR="00E65FB1" w:rsidRPr="00E65FB1" w:rsidRDefault="00E65FB1" w:rsidP="00E65FB1">
      <w:pPr>
        <w:pStyle w:val="a3"/>
        <w:numPr>
          <w:ilvl w:val="0"/>
          <w:numId w:val="2"/>
        </w:numPr>
        <w:spacing w:beforeLines="50" w:before="180"/>
        <w:ind w:leftChars="0" w:left="709" w:hanging="622"/>
        <w:rPr>
          <w:rFonts w:ascii="標楷體" w:eastAsia="標楷體" w:hAnsi="標楷體"/>
          <w:b/>
        </w:rPr>
      </w:pPr>
      <w:r w:rsidRPr="00E65FB1">
        <w:rPr>
          <w:rFonts w:ascii="標楷體" w:eastAsia="標楷體" w:hAnsi="標楷體" w:hint="eastAsia"/>
          <w:b/>
        </w:rPr>
        <w:lastRenderedPageBreak/>
        <w:t>審計委員會運作情形</w:t>
      </w:r>
    </w:p>
    <w:p w:rsidR="00E65FB1" w:rsidRPr="00E65FB1" w:rsidRDefault="00EA0497" w:rsidP="00E65FB1">
      <w:pPr>
        <w:pStyle w:val="a3"/>
        <w:numPr>
          <w:ilvl w:val="0"/>
          <w:numId w:val="3"/>
        </w:numPr>
        <w:ind w:leftChars="0" w:left="993" w:hanging="284"/>
        <w:rPr>
          <w:rFonts w:ascii="標楷體" w:eastAsia="標楷體" w:hAnsi="標楷體"/>
          <w:sz w:val="22"/>
        </w:rPr>
      </w:pPr>
      <w:proofErr w:type="gramStart"/>
      <w:r>
        <w:rPr>
          <w:rFonts w:ascii="標楷體" w:eastAsia="標楷體" w:hAnsi="標楷體" w:hint="eastAsia"/>
          <w:sz w:val="22"/>
        </w:rPr>
        <w:t>11</w:t>
      </w:r>
      <w:r w:rsidR="00EA1CC6">
        <w:rPr>
          <w:rFonts w:ascii="標楷體" w:eastAsia="標楷體" w:hAnsi="標楷體" w:hint="eastAsia"/>
          <w:sz w:val="22"/>
        </w:rPr>
        <w:t>1</w:t>
      </w:r>
      <w:proofErr w:type="gramEnd"/>
      <w:r w:rsidR="00E65FB1" w:rsidRPr="00E65FB1">
        <w:rPr>
          <w:rFonts w:ascii="標楷體" w:eastAsia="標楷體" w:hAnsi="標楷體" w:hint="eastAsia"/>
          <w:sz w:val="22"/>
        </w:rPr>
        <w:t>年度審計委員會開會</w:t>
      </w:r>
    </w:p>
    <w:tbl>
      <w:tblPr>
        <w:tblW w:w="7940" w:type="dxa"/>
        <w:tblInd w:w="13" w:type="dxa"/>
        <w:tblCellMar>
          <w:left w:w="28" w:type="dxa"/>
          <w:right w:w="28" w:type="dxa"/>
        </w:tblCellMar>
        <w:tblLook w:val="04A0" w:firstRow="1" w:lastRow="0" w:firstColumn="1" w:lastColumn="0" w:noHBand="0" w:noVBand="1"/>
      </w:tblPr>
      <w:tblGrid>
        <w:gridCol w:w="1940"/>
        <w:gridCol w:w="980"/>
        <w:gridCol w:w="960"/>
        <w:gridCol w:w="960"/>
        <w:gridCol w:w="2140"/>
        <w:gridCol w:w="960"/>
      </w:tblGrid>
      <w:tr w:rsidR="00E65FB1" w:rsidRPr="00E65FB1" w:rsidTr="00E65FB1">
        <w:trPr>
          <w:trHeight w:val="60"/>
        </w:trPr>
        <w:tc>
          <w:tcPr>
            <w:tcW w:w="1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職稱</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姓名</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實際出席次數(Ｂ)</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委託出席次數</w:t>
            </w:r>
          </w:p>
        </w:tc>
        <w:tc>
          <w:tcPr>
            <w:tcW w:w="2140" w:type="dxa"/>
            <w:tcBorders>
              <w:top w:val="single" w:sz="8" w:space="0" w:color="auto"/>
              <w:left w:val="nil"/>
              <w:bottom w:val="nil"/>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實際出席率(%)</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備註</w:t>
            </w:r>
          </w:p>
        </w:tc>
      </w:tr>
      <w:tr w:rsidR="00E65FB1" w:rsidRPr="00E65FB1" w:rsidTr="00E65FB1">
        <w:trPr>
          <w:trHeight w:val="60"/>
        </w:trPr>
        <w:tc>
          <w:tcPr>
            <w:tcW w:w="194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（Ｂ/Ａ）</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r>
      <w:tr w:rsidR="00E65FB1" w:rsidRPr="00E65FB1" w:rsidTr="00EA0497">
        <w:trPr>
          <w:trHeight w:val="492"/>
        </w:trPr>
        <w:tc>
          <w:tcPr>
            <w:tcW w:w="1940" w:type="dxa"/>
            <w:tcBorders>
              <w:top w:val="nil"/>
              <w:left w:val="single" w:sz="8" w:space="0" w:color="auto"/>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r w:rsidRPr="00E65FB1">
              <w:rPr>
                <w:rFonts w:ascii="標楷體" w:eastAsia="標楷體" w:hAnsi="標楷體" w:cs="新細明體" w:hint="eastAsia"/>
                <w:color w:val="000000"/>
                <w:kern w:val="0"/>
                <w:sz w:val="20"/>
                <w:szCs w:val="20"/>
              </w:rPr>
              <w:br/>
              <w:t>-召集人</w:t>
            </w:r>
          </w:p>
        </w:tc>
        <w:tc>
          <w:tcPr>
            <w:tcW w:w="98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莫遠雲</w:t>
            </w:r>
          </w:p>
        </w:tc>
        <w:tc>
          <w:tcPr>
            <w:tcW w:w="960" w:type="dxa"/>
            <w:tcBorders>
              <w:top w:val="nil"/>
              <w:left w:val="nil"/>
              <w:bottom w:val="single" w:sz="8" w:space="0" w:color="auto"/>
              <w:right w:val="single" w:sz="8" w:space="0" w:color="auto"/>
            </w:tcBorders>
            <w:shd w:val="clear" w:color="auto" w:fill="auto"/>
            <w:vAlign w:val="center"/>
          </w:tcPr>
          <w:p w:rsidR="00EA1CC6" w:rsidRPr="00E65FB1" w:rsidRDefault="00EA1CC6" w:rsidP="00EA1CC6">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5</w:t>
            </w:r>
          </w:p>
        </w:tc>
        <w:tc>
          <w:tcPr>
            <w:tcW w:w="960" w:type="dxa"/>
            <w:tcBorders>
              <w:top w:val="nil"/>
              <w:left w:val="nil"/>
              <w:bottom w:val="single" w:sz="8" w:space="0" w:color="auto"/>
              <w:right w:val="single" w:sz="8" w:space="0" w:color="auto"/>
            </w:tcBorders>
            <w:shd w:val="clear" w:color="auto" w:fill="auto"/>
            <w:vAlign w:val="center"/>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p>
        </w:tc>
        <w:tc>
          <w:tcPr>
            <w:tcW w:w="2140" w:type="dxa"/>
            <w:tcBorders>
              <w:top w:val="nil"/>
              <w:left w:val="nil"/>
              <w:bottom w:val="single" w:sz="8" w:space="0" w:color="auto"/>
              <w:right w:val="single" w:sz="8" w:space="0" w:color="auto"/>
            </w:tcBorders>
            <w:shd w:val="clear" w:color="auto" w:fill="auto"/>
            <w:vAlign w:val="center"/>
          </w:tcPr>
          <w:p w:rsidR="00E65FB1" w:rsidRPr="00E65FB1" w:rsidRDefault="00EA1CC6" w:rsidP="00E65FB1">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65FB1" w:rsidRPr="00E65FB1" w:rsidTr="00EA1CC6">
        <w:trPr>
          <w:trHeight w:val="360"/>
        </w:trPr>
        <w:tc>
          <w:tcPr>
            <w:tcW w:w="1940" w:type="dxa"/>
            <w:tcBorders>
              <w:top w:val="nil"/>
              <w:left w:val="single" w:sz="8" w:space="0" w:color="auto"/>
              <w:bottom w:val="single" w:sz="4"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p>
        </w:tc>
        <w:tc>
          <w:tcPr>
            <w:tcW w:w="980" w:type="dxa"/>
            <w:tcBorders>
              <w:top w:val="nil"/>
              <w:left w:val="nil"/>
              <w:bottom w:val="single" w:sz="4"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王晨桓</w:t>
            </w:r>
          </w:p>
        </w:tc>
        <w:tc>
          <w:tcPr>
            <w:tcW w:w="960" w:type="dxa"/>
            <w:tcBorders>
              <w:top w:val="nil"/>
              <w:left w:val="nil"/>
              <w:bottom w:val="single" w:sz="4" w:space="0" w:color="auto"/>
              <w:right w:val="single" w:sz="8" w:space="0" w:color="auto"/>
            </w:tcBorders>
            <w:shd w:val="clear" w:color="auto" w:fill="auto"/>
            <w:vAlign w:val="center"/>
          </w:tcPr>
          <w:p w:rsidR="000C2A20" w:rsidRPr="00E65FB1" w:rsidRDefault="00EA1CC6" w:rsidP="000C2A20">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5</w:t>
            </w:r>
          </w:p>
        </w:tc>
        <w:tc>
          <w:tcPr>
            <w:tcW w:w="960" w:type="dxa"/>
            <w:tcBorders>
              <w:top w:val="nil"/>
              <w:left w:val="nil"/>
              <w:bottom w:val="single" w:sz="4" w:space="0" w:color="auto"/>
              <w:right w:val="single" w:sz="8" w:space="0" w:color="auto"/>
            </w:tcBorders>
            <w:shd w:val="clear" w:color="auto" w:fill="auto"/>
            <w:vAlign w:val="center"/>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p>
        </w:tc>
        <w:tc>
          <w:tcPr>
            <w:tcW w:w="2140" w:type="dxa"/>
            <w:tcBorders>
              <w:top w:val="nil"/>
              <w:left w:val="nil"/>
              <w:bottom w:val="single" w:sz="4" w:space="0" w:color="auto"/>
              <w:right w:val="single" w:sz="8" w:space="0" w:color="auto"/>
            </w:tcBorders>
            <w:shd w:val="clear" w:color="auto" w:fill="auto"/>
            <w:vAlign w:val="center"/>
          </w:tcPr>
          <w:p w:rsidR="00E65FB1" w:rsidRPr="00E65FB1" w:rsidRDefault="00EA1CC6" w:rsidP="00E65FB1">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100%</w:t>
            </w:r>
          </w:p>
        </w:tc>
        <w:tc>
          <w:tcPr>
            <w:tcW w:w="960" w:type="dxa"/>
            <w:tcBorders>
              <w:top w:val="nil"/>
              <w:left w:val="nil"/>
              <w:bottom w:val="single" w:sz="4" w:space="0" w:color="auto"/>
              <w:right w:val="single" w:sz="8" w:space="0" w:color="auto"/>
            </w:tcBorders>
            <w:shd w:val="clear" w:color="auto" w:fill="auto"/>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A1CC6" w:rsidRPr="00E65FB1" w:rsidTr="00EA1CC6">
        <w:trPr>
          <w:trHeight w:val="3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蔡世寅</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AB1744">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CC6" w:rsidRPr="00E65FB1" w:rsidRDefault="00EA1CC6"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A1CC6" w:rsidRPr="00E65FB1" w:rsidTr="00EA1CC6">
        <w:trPr>
          <w:trHeight w:val="3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sidRPr="00EA1CC6">
              <w:rPr>
                <w:rFonts w:ascii="標楷體" w:eastAsia="標楷體" w:hAnsi="標楷體" w:cs="新細明體" w:hint="eastAsia"/>
                <w:color w:val="000000"/>
                <w:kern w:val="0"/>
                <w:sz w:val="20"/>
                <w:szCs w:val="20"/>
              </w:rPr>
              <w:t>獨立董事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EA1CC6">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蔡月雲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Default="00EA1CC6" w:rsidP="00E65FB1">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AB1744">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E65FB1">
            <w:pPr>
              <w:widowControl/>
              <w:spacing w:line="240" w:lineRule="exact"/>
              <w:rPr>
                <w:rFonts w:ascii="標楷體" w:eastAsia="標楷體" w:hAnsi="標楷體" w:cs="新細明體"/>
                <w:color w:val="000000"/>
                <w:kern w:val="0"/>
                <w:sz w:val="20"/>
                <w:szCs w:val="20"/>
              </w:rPr>
            </w:pPr>
          </w:p>
        </w:tc>
      </w:tr>
    </w:tbl>
    <w:p w:rsidR="00E65FB1" w:rsidRPr="00E65FB1" w:rsidRDefault="00E65FB1" w:rsidP="00E65FB1">
      <w:pPr>
        <w:spacing w:line="240" w:lineRule="exact"/>
        <w:rPr>
          <w:rFonts w:ascii="標楷體" w:eastAsia="標楷體" w:hAnsi="標楷體"/>
          <w:sz w:val="22"/>
        </w:rPr>
      </w:pPr>
    </w:p>
    <w:p w:rsidR="00E65FB1" w:rsidRPr="00E65FB1" w:rsidRDefault="00E65FB1" w:rsidP="00E65FB1">
      <w:pPr>
        <w:pStyle w:val="a3"/>
        <w:numPr>
          <w:ilvl w:val="0"/>
          <w:numId w:val="3"/>
        </w:numPr>
        <w:spacing w:line="240" w:lineRule="exact"/>
        <w:ind w:leftChars="0" w:left="993" w:hanging="284"/>
        <w:rPr>
          <w:rFonts w:ascii="標楷體" w:eastAsia="標楷體" w:hAnsi="標楷體"/>
          <w:sz w:val="22"/>
        </w:rPr>
      </w:pPr>
      <w:r w:rsidRPr="00E65FB1">
        <w:rPr>
          <w:rFonts w:ascii="標楷體" w:eastAsia="標楷體" w:hAnsi="標楷體" w:hint="eastAsia"/>
          <w:sz w:val="22"/>
        </w:rPr>
        <w:t>第</w:t>
      </w:r>
      <w:r w:rsidR="00EA1CC6">
        <w:rPr>
          <w:rFonts w:ascii="標楷體" w:eastAsia="標楷體" w:hAnsi="標楷體" w:hint="eastAsia"/>
          <w:sz w:val="22"/>
        </w:rPr>
        <w:t>三</w:t>
      </w:r>
      <w:r w:rsidRPr="00E65FB1">
        <w:rPr>
          <w:rFonts w:ascii="標楷體" w:eastAsia="標楷體" w:hAnsi="標楷體" w:hint="eastAsia"/>
          <w:sz w:val="22"/>
        </w:rPr>
        <w:t>屆審計委員會累計開會次數：</w:t>
      </w:r>
    </w:p>
    <w:tbl>
      <w:tblPr>
        <w:tblW w:w="7940" w:type="dxa"/>
        <w:tblInd w:w="13" w:type="dxa"/>
        <w:tblCellMar>
          <w:left w:w="28" w:type="dxa"/>
          <w:right w:w="28" w:type="dxa"/>
        </w:tblCellMar>
        <w:tblLook w:val="04A0" w:firstRow="1" w:lastRow="0" w:firstColumn="1" w:lastColumn="0" w:noHBand="0" w:noVBand="1"/>
      </w:tblPr>
      <w:tblGrid>
        <w:gridCol w:w="1940"/>
        <w:gridCol w:w="980"/>
        <w:gridCol w:w="960"/>
        <w:gridCol w:w="960"/>
        <w:gridCol w:w="2140"/>
        <w:gridCol w:w="960"/>
      </w:tblGrid>
      <w:tr w:rsidR="00E65FB1" w:rsidRPr="00E65FB1" w:rsidTr="00E65FB1">
        <w:trPr>
          <w:trHeight w:val="224"/>
        </w:trPr>
        <w:tc>
          <w:tcPr>
            <w:tcW w:w="1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職稱</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姓名</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實際出席次數(Ｂ)</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委託出席次數</w:t>
            </w:r>
          </w:p>
        </w:tc>
        <w:tc>
          <w:tcPr>
            <w:tcW w:w="2140" w:type="dxa"/>
            <w:tcBorders>
              <w:top w:val="single" w:sz="8" w:space="0" w:color="auto"/>
              <w:left w:val="nil"/>
              <w:bottom w:val="nil"/>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實際出席率(%)</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備註</w:t>
            </w:r>
          </w:p>
        </w:tc>
      </w:tr>
      <w:tr w:rsidR="00E65FB1" w:rsidRPr="00E65FB1" w:rsidTr="00E65FB1">
        <w:trPr>
          <w:trHeight w:val="60"/>
        </w:trPr>
        <w:tc>
          <w:tcPr>
            <w:tcW w:w="194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c>
          <w:tcPr>
            <w:tcW w:w="2140" w:type="dxa"/>
            <w:tcBorders>
              <w:top w:val="nil"/>
              <w:left w:val="nil"/>
              <w:bottom w:val="single" w:sz="8" w:space="0" w:color="auto"/>
              <w:right w:val="single" w:sz="8" w:space="0" w:color="auto"/>
            </w:tcBorders>
            <w:shd w:val="clear" w:color="auto" w:fill="auto"/>
            <w:vAlign w:val="center"/>
            <w:hideMark/>
          </w:tcPr>
          <w:p w:rsidR="00E65FB1" w:rsidRPr="00E65FB1" w:rsidRDefault="00E65FB1"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（Ｂ/Ａ）</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65FB1" w:rsidRPr="00E65FB1" w:rsidRDefault="00E65FB1" w:rsidP="00E65FB1">
            <w:pPr>
              <w:widowControl/>
              <w:spacing w:line="240" w:lineRule="exact"/>
              <w:rPr>
                <w:rFonts w:ascii="標楷體" w:eastAsia="標楷體" w:hAnsi="標楷體" w:cs="新細明體"/>
                <w:color w:val="000000"/>
                <w:kern w:val="0"/>
                <w:sz w:val="20"/>
                <w:szCs w:val="20"/>
              </w:rPr>
            </w:pPr>
          </w:p>
        </w:tc>
      </w:tr>
      <w:tr w:rsidR="00EA1CC6" w:rsidRPr="00E65FB1" w:rsidTr="00EA0497">
        <w:trPr>
          <w:trHeight w:val="492"/>
        </w:trPr>
        <w:tc>
          <w:tcPr>
            <w:tcW w:w="1940" w:type="dxa"/>
            <w:tcBorders>
              <w:top w:val="nil"/>
              <w:left w:val="single" w:sz="8" w:space="0" w:color="auto"/>
              <w:bottom w:val="single" w:sz="8" w:space="0" w:color="auto"/>
              <w:right w:val="single" w:sz="8" w:space="0" w:color="auto"/>
            </w:tcBorders>
            <w:shd w:val="clear" w:color="auto" w:fill="auto"/>
            <w:vAlign w:val="center"/>
            <w:hideMark/>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r w:rsidRPr="00E65FB1">
              <w:rPr>
                <w:rFonts w:ascii="標楷體" w:eastAsia="標楷體" w:hAnsi="標楷體" w:cs="新細明體" w:hint="eastAsia"/>
                <w:color w:val="000000"/>
                <w:kern w:val="0"/>
                <w:sz w:val="20"/>
                <w:szCs w:val="20"/>
              </w:rPr>
              <w:br/>
              <w:t>-召集人</w:t>
            </w:r>
          </w:p>
        </w:tc>
        <w:tc>
          <w:tcPr>
            <w:tcW w:w="980" w:type="dxa"/>
            <w:tcBorders>
              <w:top w:val="nil"/>
              <w:left w:val="nil"/>
              <w:bottom w:val="single" w:sz="8" w:space="0" w:color="auto"/>
              <w:right w:val="single" w:sz="8" w:space="0" w:color="auto"/>
            </w:tcBorders>
            <w:shd w:val="clear" w:color="auto" w:fill="auto"/>
            <w:vAlign w:val="center"/>
            <w:hideMark/>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莫遠雲</w:t>
            </w:r>
          </w:p>
        </w:tc>
        <w:tc>
          <w:tcPr>
            <w:tcW w:w="960" w:type="dxa"/>
            <w:tcBorders>
              <w:top w:val="nil"/>
              <w:left w:val="nil"/>
              <w:bottom w:val="single" w:sz="8" w:space="0" w:color="auto"/>
              <w:right w:val="single" w:sz="8" w:space="0" w:color="auto"/>
            </w:tcBorders>
            <w:shd w:val="clear" w:color="auto" w:fill="auto"/>
            <w:vAlign w:val="center"/>
          </w:tcPr>
          <w:p w:rsidR="00EA1CC6" w:rsidRPr="00EA0497" w:rsidRDefault="00EA1CC6" w:rsidP="00EA0497">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960" w:type="dxa"/>
            <w:tcBorders>
              <w:top w:val="nil"/>
              <w:left w:val="nil"/>
              <w:bottom w:val="single" w:sz="8" w:space="0" w:color="auto"/>
              <w:right w:val="single" w:sz="8" w:space="0" w:color="auto"/>
            </w:tcBorders>
            <w:shd w:val="clear" w:color="auto" w:fill="auto"/>
            <w:vAlign w:val="center"/>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p>
        </w:tc>
        <w:tc>
          <w:tcPr>
            <w:tcW w:w="2140" w:type="dxa"/>
            <w:tcBorders>
              <w:top w:val="nil"/>
              <w:left w:val="nil"/>
              <w:bottom w:val="single" w:sz="8" w:space="0" w:color="auto"/>
              <w:right w:val="single" w:sz="8" w:space="0" w:color="auto"/>
            </w:tcBorders>
            <w:shd w:val="clear" w:color="auto" w:fill="auto"/>
            <w:vAlign w:val="center"/>
          </w:tcPr>
          <w:p w:rsidR="00EA1CC6" w:rsidRPr="00E65FB1" w:rsidRDefault="00EA1CC6" w:rsidP="00AB1744">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rsidR="00EA1CC6" w:rsidRPr="00E65FB1" w:rsidRDefault="00EA1CC6"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A1CC6" w:rsidRPr="00E65FB1" w:rsidTr="00EA1CC6">
        <w:trPr>
          <w:trHeight w:val="360"/>
        </w:trPr>
        <w:tc>
          <w:tcPr>
            <w:tcW w:w="1940" w:type="dxa"/>
            <w:tcBorders>
              <w:top w:val="nil"/>
              <w:left w:val="single" w:sz="8" w:space="0" w:color="auto"/>
              <w:bottom w:val="single" w:sz="4" w:space="0" w:color="auto"/>
              <w:right w:val="single" w:sz="8" w:space="0" w:color="auto"/>
            </w:tcBorders>
            <w:shd w:val="clear" w:color="auto" w:fill="auto"/>
            <w:vAlign w:val="center"/>
            <w:hideMark/>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p>
        </w:tc>
        <w:tc>
          <w:tcPr>
            <w:tcW w:w="980" w:type="dxa"/>
            <w:tcBorders>
              <w:top w:val="nil"/>
              <w:left w:val="nil"/>
              <w:bottom w:val="single" w:sz="4" w:space="0" w:color="auto"/>
              <w:right w:val="single" w:sz="8" w:space="0" w:color="auto"/>
            </w:tcBorders>
            <w:shd w:val="clear" w:color="auto" w:fill="auto"/>
            <w:vAlign w:val="center"/>
            <w:hideMark/>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王晨桓</w:t>
            </w:r>
          </w:p>
        </w:tc>
        <w:tc>
          <w:tcPr>
            <w:tcW w:w="960" w:type="dxa"/>
            <w:tcBorders>
              <w:top w:val="nil"/>
              <w:left w:val="nil"/>
              <w:bottom w:val="single" w:sz="4" w:space="0" w:color="auto"/>
              <w:right w:val="single" w:sz="8" w:space="0" w:color="auto"/>
            </w:tcBorders>
            <w:shd w:val="clear" w:color="auto" w:fill="auto"/>
            <w:vAlign w:val="center"/>
          </w:tcPr>
          <w:p w:rsidR="00EA1CC6" w:rsidRPr="00EA0497" w:rsidRDefault="00EA1CC6" w:rsidP="00EA0497">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960" w:type="dxa"/>
            <w:tcBorders>
              <w:top w:val="nil"/>
              <w:left w:val="nil"/>
              <w:bottom w:val="single" w:sz="4" w:space="0" w:color="auto"/>
              <w:right w:val="single" w:sz="8" w:space="0" w:color="auto"/>
            </w:tcBorders>
            <w:shd w:val="clear" w:color="auto" w:fill="auto"/>
            <w:vAlign w:val="center"/>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p>
        </w:tc>
        <w:tc>
          <w:tcPr>
            <w:tcW w:w="2140" w:type="dxa"/>
            <w:tcBorders>
              <w:top w:val="nil"/>
              <w:left w:val="nil"/>
              <w:bottom w:val="single" w:sz="4" w:space="0" w:color="auto"/>
              <w:right w:val="single" w:sz="8" w:space="0" w:color="auto"/>
            </w:tcBorders>
            <w:shd w:val="clear" w:color="auto" w:fill="auto"/>
            <w:vAlign w:val="center"/>
          </w:tcPr>
          <w:p w:rsidR="00EA1CC6" w:rsidRPr="00E65FB1" w:rsidRDefault="00EA1CC6" w:rsidP="00AB1744">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100%</w:t>
            </w:r>
          </w:p>
        </w:tc>
        <w:tc>
          <w:tcPr>
            <w:tcW w:w="960" w:type="dxa"/>
            <w:tcBorders>
              <w:top w:val="nil"/>
              <w:left w:val="nil"/>
              <w:bottom w:val="single" w:sz="4" w:space="0" w:color="auto"/>
              <w:right w:val="single" w:sz="8" w:space="0" w:color="auto"/>
            </w:tcBorders>
            <w:shd w:val="clear" w:color="auto" w:fill="auto"/>
            <w:vAlign w:val="center"/>
            <w:hideMark/>
          </w:tcPr>
          <w:p w:rsidR="00EA1CC6" w:rsidRPr="00E65FB1" w:rsidRDefault="00EA1CC6"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A1CC6" w:rsidRPr="00E65FB1" w:rsidTr="00EA1CC6">
        <w:trPr>
          <w:trHeight w:val="3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獨立董事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蔡世寅</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A0497" w:rsidRDefault="00EA1CC6" w:rsidP="00EA0497">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AB1744">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CC6" w:rsidRPr="00E65FB1" w:rsidRDefault="00EA1CC6" w:rsidP="00E65FB1">
            <w:pPr>
              <w:widowControl/>
              <w:spacing w:line="240" w:lineRule="exact"/>
              <w:rPr>
                <w:rFonts w:ascii="標楷體" w:eastAsia="標楷體" w:hAnsi="標楷體" w:cs="新細明體"/>
                <w:color w:val="000000"/>
                <w:kern w:val="0"/>
                <w:sz w:val="20"/>
                <w:szCs w:val="20"/>
              </w:rPr>
            </w:pPr>
            <w:r w:rsidRPr="00E65FB1">
              <w:rPr>
                <w:rFonts w:ascii="標楷體" w:eastAsia="標楷體" w:hAnsi="標楷體" w:cs="新細明體" w:hint="eastAsia"/>
                <w:color w:val="000000"/>
                <w:kern w:val="0"/>
                <w:sz w:val="20"/>
                <w:szCs w:val="20"/>
              </w:rPr>
              <w:t xml:space="preserve">　</w:t>
            </w:r>
          </w:p>
        </w:tc>
      </w:tr>
      <w:tr w:rsidR="00EA1CC6" w:rsidRPr="00E65FB1" w:rsidTr="00EA1CC6">
        <w:trPr>
          <w:trHeight w:val="3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AB1744">
            <w:pPr>
              <w:widowControl/>
              <w:spacing w:line="240" w:lineRule="exact"/>
              <w:jc w:val="center"/>
              <w:rPr>
                <w:rFonts w:ascii="標楷體" w:eastAsia="標楷體" w:hAnsi="標楷體" w:cs="新細明體"/>
                <w:color w:val="000000"/>
                <w:kern w:val="0"/>
                <w:sz w:val="20"/>
                <w:szCs w:val="20"/>
              </w:rPr>
            </w:pPr>
            <w:r w:rsidRPr="00EA1CC6">
              <w:rPr>
                <w:rFonts w:ascii="標楷體" w:eastAsia="標楷體" w:hAnsi="標楷體" w:cs="新細明體" w:hint="eastAsia"/>
                <w:color w:val="000000"/>
                <w:kern w:val="0"/>
                <w:sz w:val="20"/>
                <w:szCs w:val="20"/>
              </w:rPr>
              <w:t>獨立董事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AB1744">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蔡月雲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Default="00EA1CC6" w:rsidP="00EA0497">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E65FB1">
            <w:pPr>
              <w:widowControl/>
              <w:spacing w:line="240" w:lineRule="exact"/>
              <w:jc w:val="center"/>
              <w:rPr>
                <w:rFonts w:ascii="標楷體" w:eastAsia="標楷體" w:hAnsi="標楷體" w:cs="新細明體"/>
                <w:color w:val="000000"/>
                <w:kern w:val="0"/>
                <w:sz w:val="20"/>
                <w:szCs w:val="20"/>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AB1744">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A1CC6" w:rsidRPr="00E65FB1" w:rsidRDefault="00EA1CC6" w:rsidP="00E65FB1">
            <w:pPr>
              <w:widowControl/>
              <w:spacing w:line="240" w:lineRule="exact"/>
              <w:rPr>
                <w:rFonts w:ascii="標楷體" w:eastAsia="標楷體" w:hAnsi="標楷體" w:cs="新細明體"/>
                <w:color w:val="000000"/>
                <w:kern w:val="0"/>
                <w:sz w:val="20"/>
                <w:szCs w:val="20"/>
              </w:rPr>
            </w:pPr>
          </w:p>
        </w:tc>
      </w:tr>
    </w:tbl>
    <w:p w:rsidR="00E65FB1" w:rsidRPr="00E65FB1" w:rsidRDefault="00E65FB1">
      <w:pPr>
        <w:rPr>
          <w:rFonts w:ascii="標楷體" w:eastAsia="標楷體" w:hAnsi="標楷體"/>
          <w:sz w:val="22"/>
        </w:rPr>
      </w:pPr>
    </w:p>
    <w:sectPr w:rsidR="00E65FB1" w:rsidRPr="00E65FB1" w:rsidSect="001B08F2">
      <w:pgSz w:w="11906" w:h="16838" w:code="9"/>
      <w:pgMar w:top="567" w:right="1797" w:bottom="56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216" w:rsidRDefault="009E2216" w:rsidP="0072388E">
      <w:r>
        <w:separator/>
      </w:r>
    </w:p>
  </w:endnote>
  <w:endnote w:type="continuationSeparator" w:id="0">
    <w:p w:rsidR="009E2216" w:rsidRDefault="009E2216" w:rsidP="0072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216" w:rsidRDefault="009E2216" w:rsidP="0072388E">
      <w:r>
        <w:separator/>
      </w:r>
    </w:p>
  </w:footnote>
  <w:footnote w:type="continuationSeparator" w:id="0">
    <w:p w:rsidR="009E2216" w:rsidRDefault="009E2216" w:rsidP="00723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680"/>
    <w:multiLevelType w:val="hybridMultilevel"/>
    <w:tmpl w:val="A6EE7878"/>
    <w:lvl w:ilvl="0" w:tplc="CFCED0D8">
      <w:start w:val="1"/>
      <w:numFmt w:val="taiwaneseCountingThousand"/>
      <w:suff w:val="space"/>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
    <w:nsid w:val="10135001"/>
    <w:multiLevelType w:val="hybridMultilevel"/>
    <w:tmpl w:val="0B5400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3175D1"/>
    <w:multiLevelType w:val="hybridMultilevel"/>
    <w:tmpl w:val="5074081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F1A0479"/>
    <w:multiLevelType w:val="hybridMultilevel"/>
    <w:tmpl w:val="6A885DF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DF"/>
    <w:rsid w:val="000C2A20"/>
    <w:rsid w:val="001B08F2"/>
    <w:rsid w:val="001B5F64"/>
    <w:rsid w:val="002004C2"/>
    <w:rsid w:val="0023499A"/>
    <w:rsid w:val="005A2BA7"/>
    <w:rsid w:val="0072388E"/>
    <w:rsid w:val="007C1E69"/>
    <w:rsid w:val="00800126"/>
    <w:rsid w:val="008623ED"/>
    <w:rsid w:val="008664F5"/>
    <w:rsid w:val="0089517C"/>
    <w:rsid w:val="00915071"/>
    <w:rsid w:val="009E2216"/>
    <w:rsid w:val="00AE321E"/>
    <w:rsid w:val="00B13180"/>
    <w:rsid w:val="00C00FF9"/>
    <w:rsid w:val="00D07715"/>
    <w:rsid w:val="00D448DD"/>
    <w:rsid w:val="00DC0A18"/>
    <w:rsid w:val="00DC2777"/>
    <w:rsid w:val="00E65FB1"/>
    <w:rsid w:val="00EA0497"/>
    <w:rsid w:val="00EA1CC6"/>
    <w:rsid w:val="00EE13DF"/>
    <w:rsid w:val="00EE788D"/>
    <w:rsid w:val="00EF1CD0"/>
    <w:rsid w:val="00F4569C"/>
    <w:rsid w:val="00F73B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B1"/>
    <w:pPr>
      <w:ind w:leftChars="200" w:left="480"/>
    </w:pPr>
  </w:style>
  <w:style w:type="paragraph" w:styleId="a4">
    <w:name w:val="header"/>
    <w:basedOn w:val="a"/>
    <w:link w:val="a5"/>
    <w:uiPriority w:val="99"/>
    <w:unhideWhenUsed/>
    <w:rsid w:val="0072388E"/>
    <w:pPr>
      <w:tabs>
        <w:tab w:val="center" w:pos="4153"/>
        <w:tab w:val="right" w:pos="8306"/>
      </w:tabs>
      <w:snapToGrid w:val="0"/>
    </w:pPr>
    <w:rPr>
      <w:sz w:val="20"/>
      <w:szCs w:val="20"/>
    </w:rPr>
  </w:style>
  <w:style w:type="character" w:customStyle="1" w:styleId="a5">
    <w:name w:val="頁首 字元"/>
    <w:basedOn w:val="a0"/>
    <w:link w:val="a4"/>
    <w:uiPriority w:val="99"/>
    <w:rsid w:val="0072388E"/>
    <w:rPr>
      <w:sz w:val="20"/>
      <w:szCs w:val="20"/>
    </w:rPr>
  </w:style>
  <w:style w:type="paragraph" w:styleId="a6">
    <w:name w:val="footer"/>
    <w:basedOn w:val="a"/>
    <w:link w:val="a7"/>
    <w:uiPriority w:val="99"/>
    <w:unhideWhenUsed/>
    <w:rsid w:val="0072388E"/>
    <w:pPr>
      <w:tabs>
        <w:tab w:val="center" w:pos="4153"/>
        <w:tab w:val="right" w:pos="8306"/>
      </w:tabs>
      <w:snapToGrid w:val="0"/>
    </w:pPr>
    <w:rPr>
      <w:sz w:val="20"/>
      <w:szCs w:val="20"/>
    </w:rPr>
  </w:style>
  <w:style w:type="character" w:customStyle="1" w:styleId="a7">
    <w:name w:val="頁尾 字元"/>
    <w:basedOn w:val="a0"/>
    <w:link w:val="a6"/>
    <w:uiPriority w:val="99"/>
    <w:rsid w:val="0072388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B1"/>
    <w:pPr>
      <w:ind w:leftChars="200" w:left="480"/>
    </w:pPr>
  </w:style>
  <w:style w:type="paragraph" w:styleId="a4">
    <w:name w:val="header"/>
    <w:basedOn w:val="a"/>
    <w:link w:val="a5"/>
    <w:uiPriority w:val="99"/>
    <w:unhideWhenUsed/>
    <w:rsid w:val="0072388E"/>
    <w:pPr>
      <w:tabs>
        <w:tab w:val="center" w:pos="4153"/>
        <w:tab w:val="right" w:pos="8306"/>
      </w:tabs>
      <w:snapToGrid w:val="0"/>
    </w:pPr>
    <w:rPr>
      <w:sz w:val="20"/>
      <w:szCs w:val="20"/>
    </w:rPr>
  </w:style>
  <w:style w:type="character" w:customStyle="1" w:styleId="a5">
    <w:name w:val="頁首 字元"/>
    <w:basedOn w:val="a0"/>
    <w:link w:val="a4"/>
    <w:uiPriority w:val="99"/>
    <w:rsid w:val="0072388E"/>
    <w:rPr>
      <w:sz w:val="20"/>
      <w:szCs w:val="20"/>
    </w:rPr>
  </w:style>
  <w:style w:type="paragraph" w:styleId="a6">
    <w:name w:val="footer"/>
    <w:basedOn w:val="a"/>
    <w:link w:val="a7"/>
    <w:uiPriority w:val="99"/>
    <w:unhideWhenUsed/>
    <w:rsid w:val="0072388E"/>
    <w:pPr>
      <w:tabs>
        <w:tab w:val="center" w:pos="4153"/>
        <w:tab w:val="right" w:pos="8306"/>
      </w:tabs>
      <w:snapToGrid w:val="0"/>
    </w:pPr>
    <w:rPr>
      <w:sz w:val="20"/>
      <w:szCs w:val="20"/>
    </w:rPr>
  </w:style>
  <w:style w:type="character" w:customStyle="1" w:styleId="a7">
    <w:name w:val="頁尾 字元"/>
    <w:basedOn w:val="a0"/>
    <w:link w:val="a6"/>
    <w:uiPriority w:val="99"/>
    <w:rsid w:val="007238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0544">
      <w:bodyDiv w:val="1"/>
      <w:marLeft w:val="0"/>
      <w:marRight w:val="0"/>
      <w:marTop w:val="0"/>
      <w:marBottom w:val="0"/>
      <w:divBdr>
        <w:top w:val="none" w:sz="0" w:space="0" w:color="auto"/>
        <w:left w:val="none" w:sz="0" w:space="0" w:color="auto"/>
        <w:bottom w:val="none" w:sz="0" w:space="0" w:color="auto"/>
        <w:right w:val="none" w:sz="0" w:space="0" w:color="auto"/>
      </w:divBdr>
    </w:div>
    <w:div w:id="1132207305">
      <w:bodyDiv w:val="1"/>
      <w:marLeft w:val="0"/>
      <w:marRight w:val="0"/>
      <w:marTop w:val="0"/>
      <w:marBottom w:val="0"/>
      <w:divBdr>
        <w:top w:val="none" w:sz="0" w:space="0" w:color="auto"/>
        <w:left w:val="none" w:sz="0" w:space="0" w:color="auto"/>
        <w:bottom w:val="none" w:sz="0" w:space="0" w:color="auto"/>
        <w:right w:val="none" w:sz="0" w:space="0" w:color="auto"/>
      </w:divBdr>
    </w:div>
    <w:div w:id="11653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蔡秀芬</dc:creator>
  <cp:lastModifiedBy>陳宣伯</cp:lastModifiedBy>
  <cp:revision>2</cp:revision>
  <dcterms:created xsi:type="dcterms:W3CDTF">2023-01-31T03:08:00Z</dcterms:created>
  <dcterms:modified xsi:type="dcterms:W3CDTF">2023-03-08T05:35:00Z</dcterms:modified>
</cp:coreProperties>
</file>